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ind w:firstLine="540"/>
        <w:outlineLvl w:val="0"/>
        <w:rPr>
          <w:rFonts w:hint="default" w:ascii="Arial" w:hAnsi="Arial"/>
          <w:b/>
          <w:sz w:val="20"/>
          <w:szCs w:val="24"/>
        </w:rPr>
      </w:pPr>
      <w:bookmarkStart w:id="3" w:name="_GoBack"/>
      <w:bookmarkEnd w:id="3"/>
      <w:r>
        <w:rPr>
          <w:rFonts w:hint="default" w:ascii="Arial" w:hAnsi="Arial"/>
          <w:b/>
          <w:sz w:val="20"/>
          <w:szCs w:val="24"/>
        </w:rPr>
        <w:t>Статья 10. Нарушение тишины и покоя граждан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consultantplus://offline/ref=985DFA738D42EACDD6D6F9AA24CF09B45AEF08B8529EF79C827A0755FC4FFBC168D59549F30672F310446FE09A3C5461DF32200186989BC03A74B045XAPAG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Закона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ХМАО - Югры от 28.05.2015 N 53-оз)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</w:p>
    <w:p>
      <w:pPr>
        <w:spacing w:beforeLines="0" w:afterLines="0"/>
        <w:ind w:firstLine="540"/>
        <w:rPr>
          <w:rFonts w:hint="default" w:ascii="Arial" w:hAnsi="Arial"/>
          <w:sz w:val="20"/>
          <w:szCs w:val="24"/>
        </w:rPr>
      </w:pPr>
      <w:bookmarkStart w:id="0" w:name="Par3"/>
      <w:bookmarkEnd w:id="0"/>
      <w:r>
        <w:rPr>
          <w:rFonts w:hint="default" w:ascii="Arial" w:hAnsi="Arial"/>
          <w:sz w:val="20"/>
          <w:szCs w:val="24"/>
        </w:rPr>
        <w:t xml:space="preserve">1. Использование на повышенной громкости звуковоспроизводящих устройств, в том числе установленных на транспортных средствах, киосках, павильонах, балконах, в окнах или на подоконниках, с 22.00 до 8.00 часов, иные действия, нарушающие тишину и покой граждан с 22.00 до 8.00 часов, если такие действия не содержат признаков уголовно наказуемого деяния или административного правонарушения, предусмотренного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consultantplus://offline/ref=985DFA738D42EACDD6D6E7A732A35EBB58E056B2529CFFC3D82F0102A31FFD943A95CB10B24261F2135A6DE091X3P4G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Кодексом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Российской Федерации об административных правонарушениях, -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Законов ХМАО - Югры от 28.05.2015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consultantplus://offline/ref=985DFA738D42EACDD6D6F9AA24CF09B45AEF08B8529EF79C827A0755FC4FFBC168D59549F30672F310446FE1923C5461DF32200186989BC03A74B045XAPAG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N 53-оз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, от 31.03.2017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consultantplus://offline/ref=985DFA738D42EACDD6D6F9AA24CF09B45AEF08B8529BFC9D807E0755FC4FFBC168D59549F30672F310446FE09A3C5461DF32200186989BC03A74B045XAPAG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N 11-оз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>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влекут предупреждение или наложение административного штрафа на граждан в размере от пятисот до двух тысяч рублей; на должностных лиц - от трех тысяч до десяти тысяч пятисот рублей; на юридических лиц - от пяти тысяч до пятнадцати тысяч рублей.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consultantplus://offline/ref=985DFA738D42EACDD6D6F9AA24CF09B45AEF08B8529EF79C827A0755FC4FFBC168D59549F30672F310446FE1903C5461DF32200186989BC03A74B045XAPAG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Закона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ХМАО - Югры от 28.05.2015 N 53-оз)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2. Организация и проведение с 21.00 до 8.00 часов в жилой зоне строительных, ремонтных, погрузочно-разгрузочных и других работ, нарушающих тишину и покой граждан, -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Законов ХМАО - Югры от 28.05.2015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consultantplus://offline/ref=985DFA738D42EACDD6D6F9AA24CF09B45AEF08B8529EF79C827A0755FC4FFBC168D59549F30672F310446FE1973C5461DF32200186989BC03A74B045XAPAG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N 53-оз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, от 31.03.2017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consultantplus://offline/ref=985DFA738D42EACDD6D6F9AA24CF09B45AEF08B8529BFC9D807E0755FC4FFBC168D59549F30672F310446FE1933C5461DF32200186989BC03A74B045XAPAG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N 11-оз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>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влечет наложение административного штрафа на граждан в размере от пятисот до двух тысяч рублей; на должностных лиц - от трех тысяч до десяти тысяч пятисот рублей; на юридических лиц - от пяти тысяч до пятнадцати тысяч рублей.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bookmarkStart w:id="1" w:name="Par10"/>
      <w:bookmarkEnd w:id="1"/>
      <w:r>
        <w:rPr>
          <w:rFonts w:hint="default" w:ascii="Arial" w:hAnsi="Arial"/>
          <w:sz w:val="20"/>
          <w:szCs w:val="24"/>
        </w:rPr>
        <w:t>3. Организация и проведение в рабочие дни (в том числе в субботу) с 13.00 до 15.00 часов, с 21.00 до 8.00 часов, а также в любое время в воскресенье и нерабочие праздничные дни в многоквартирном доме строительных, ремонтных работ, сопровождающихся повышенной громкостью и нарушающих тишину и покой граждан, -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consultantplus://offline/ref=985DFA738D42EACDD6D6F9AA24CF09B45AEF08B85297F49C85720755FC4FFBC168D59549F30672F310446FE09B3C5461DF32200186989BC03A74B045XAPAG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Закона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ХМАО - Югры от 17.10.2018 N 72-оз)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влечет предупреждение или наложение административного штрафа на граждан в размере от пятисот до двух тысяч рублей; на должностных лиц - от трех тысяч до десяти тысяч пятисот рублей; на юридических лиц - от пяти тысяч до пятнадцати тысяч рублей.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consultantplus://offline/ref=985DFA738D42EACDD6D6F9AA24CF09B45AEF08B8529BFC9D807E0755FC4FFBC168D59549F30672F310446FE1923C5461DF32200186989BC03A74B045XAPAG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Закона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ХМАО - Югры от 31.03.2017 N 11-оз)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bookmarkStart w:id="2" w:name="Par14"/>
      <w:bookmarkEnd w:id="2"/>
      <w:r>
        <w:rPr>
          <w:rFonts w:hint="default" w:ascii="Arial" w:hAnsi="Arial"/>
          <w:sz w:val="20"/>
          <w:szCs w:val="24"/>
        </w:rPr>
        <w:t xml:space="preserve">3.1. Использование на повышенной громкости бытовой электронной техники в помещениях (в том числе встроенных и пристроенных) многоквартирных домов, нарушающее тишину и покой граждан, за исключением случаев, предусмотренных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\l Par3 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пунктом 1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настоящей статьи, -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влечет предупреждение или наложение административного штрафа на граждан в размере от пятисот до двух тысяч рублей; на должностных лиц - от трех тысяч до десяти тысяч пятисот рублей; на юридических лиц - от пяти тысяч до пятнадцати тысяч рублей.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(п. 3.1 введен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consultantplus://offline/ref=985DFA738D42EACDD6D6F9AA24CF09B45AEF08B8529EF79C827A0755FC4FFBC168D59549F30672F310446FE1963C5461DF32200186989BC03A74B045XAPAG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Законом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ХМАО - Югры от 28.05.2015 N 53-оз)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4. Повторное совершение административного правонарушения, предусмотренного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\l Par3 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пунктами 1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-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\l Par10 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3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,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\l Par14 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3.1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настоящей статьи, -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consultantplus://offline/ref=985DFA738D42EACDD6D6F9AA24CF09B45AEF08B8529EF79C827A0755FC4FFBC168D59549F30672F310446FE19B3C5461DF32200186989BC03A74B045XAPAG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Закона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ХМАО - Югры от 28.05.2015 N 53-оз)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влечет наложение административного штрафа на граждан в размере от трех тысяч до пяти тысяч рублей; на должностных лиц - от пяти тысяч до тридцати тысяч рублей; на юридических лиц - от десяти тысяч до пятидесяти тысяч рублей.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consultantplus://offline/ref=985DFA738D42EACDD6D6F9AA24CF09B45AEF08B8519DF49D867D0755FC4FFBC168D59549F30672F310446FE09B3C5461DF32200186989BC03A74B045XAPAG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Закона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ХМАО - Югры от 27.02.2020 N 8-оз)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(п. 4 введен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consultantplus://offline/ref=985DFA738D42EACDD6D6F9AA24CF09B45AEF08B8529FF2928C7C0755FC4FFBC168D59549F30672F310446FE1953C5461DF32200186989BC03A74B045XAPAG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Законом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ХМАО - Югры от 10.12.2014 N 109-оз)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Примечания.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1. Для целей применения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\l Par14 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пункта 3.1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настоящей статьи под бытовой электронной техникой понимаются радиоприемники и приемники телевизионные, в том числе телевизоры, проигрыватели, магнитофоны, громкоговорители, микрофоны, установки электрических усилителей звука, игровые приставки, а также иные техника и аппаратура, указанные в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consultantplus://offline/ref=985DFA738D42EACDD6D6E7A732A35EBB58E75FBC569CFFC3D82F0102A31FFD942895931CB14B7BF3114F3BB1D7620D329B792D0098849BC1X2P7G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группе 26.40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"Техника бытовая электронная" Общероссийского классификатора продукции по видам экономической деятельности (ОКПД 2) ОК 034-2014 (КПЕС 2008).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2. Не влекут административную ответственность в соответствии с настоящей статьей действия граждан, должностных лиц и юридических лиц, связанные с: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1) предупреждением, предотвращением, пресечением правонарушений;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2) предотвращением и ликвидацией последствий аварий, стихийных бедствий, иных чрезвычайных ситуаций, выполнением работ, связанных с обеспечением санитарно-эпидемиологического благополучия населения, личной и общественной безопасности граждан, функционированием объектов жизнеобеспечения населения, объектов транспортной инфраструктуры;</w:t>
      </w:r>
    </w:p>
    <w:p>
      <w:pPr>
        <w:spacing w:beforeLines="0" w:afterLines="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(в ред.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consultantplus://offline/ref=985DFA738D42EACDD6D6F9AA24CF09B45AEF08B85297F49C85720755FC4FFBC168D59549F30672F310446FE1933C5461DF32200186989BC03A74B045XAPAG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Закона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ХМАО - Югры от 17.10.2018 N 72-оз)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3) проведением по решению органов государственной власти и (или) органов местного самоуправления муниципальных образований автономного округа публичных праздничных мероприятий;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 xml:space="preserve">4) подачей звуковых, в том числе специальных, сигналов в соответствии с </w:t>
      </w:r>
      <w:r>
        <w:rPr>
          <w:rFonts w:hint="default" w:ascii="Arial" w:hAnsi="Arial"/>
          <w:sz w:val="20"/>
          <w:szCs w:val="24"/>
        </w:rPr>
        <w:fldChar w:fldCharType="begin"/>
      </w:r>
      <w:r>
        <w:rPr>
          <w:rFonts w:hint="default" w:ascii="Arial" w:hAnsi="Arial"/>
          <w:sz w:val="20"/>
          <w:szCs w:val="24"/>
        </w:rPr>
        <w:instrText xml:space="preserve">HYPERLINK consultantplus://offline/ref=985DFA738D42EACDD6D6E7A732A35EBB58E65EB15696FFC3D82F0102A31FFD942895931CB0427FF3154F3BB1D7620D329B792D0098849BC1X2P7G </w:instrText>
      </w:r>
      <w:r>
        <w:rPr>
          <w:rFonts w:hint="default" w:ascii="Arial" w:hAnsi="Arial"/>
          <w:sz w:val="20"/>
          <w:szCs w:val="24"/>
        </w:rPr>
        <w:fldChar w:fldCharType="separate"/>
      </w:r>
      <w:r>
        <w:rPr>
          <w:rFonts w:hint="default" w:ascii="Arial" w:hAnsi="Arial"/>
          <w:color w:val="0000FF"/>
          <w:sz w:val="20"/>
          <w:szCs w:val="24"/>
        </w:rPr>
        <w:t>Правилами</w:t>
      </w:r>
      <w:r>
        <w:rPr>
          <w:rFonts w:hint="default" w:ascii="Arial" w:hAnsi="Arial"/>
          <w:color w:val="0000FF"/>
          <w:sz w:val="20"/>
          <w:szCs w:val="24"/>
        </w:rPr>
        <w:fldChar w:fldCharType="end"/>
      </w:r>
      <w:r>
        <w:rPr>
          <w:rFonts w:hint="default" w:ascii="Arial" w:hAnsi="Arial"/>
          <w:sz w:val="20"/>
          <w:szCs w:val="24"/>
        </w:rPr>
        <w:t xml:space="preserve"> дорожного движения Российской Федерации;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5) использованием пиротехнических средств в ночь с 31 декабря на 1 января (в новогоднюю ночь);</w:t>
      </w:r>
    </w:p>
    <w:p>
      <w:pPr>
        <w:spacing w:before="200" w:beforeLines="0" w:afterLines="0"/>
        <w:ind w:firstLine="540"/>
        <w:rPr>
          <w:rFonts w:hint="default" w:ascii="Arial" w:hAnsi="Arial"/>
          <w:sz w:val="20"/>
          <w:szCs w:val="24"/>
        </w:rPr>
      </w:pPr>
      <w:r>
        <w:rPr>
          <w:rFonts w:hint="default" w:ascii="Arial" w:hAnsi="Arial"/>
          <w:sz w:val="20"/>
          <w:szCs w:val="24"/>
        </w:rPr>
        <w:t>6) совершением публичных богослужений и других религиозных обрядов и церемоний.</w:t>
      </w:r>
    </w:p>
    <w:p/>
    <w:sectPr>
      <w:pgSz w:w="11906" w:h="16838"/>
      <w:pgMar w:top="1440" w:right="566" w:bottom="1440" w:left="1133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roman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726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jc w:val="both"/>
    </w:pPr>
    <w:rPr>
      <w:rFonts w:eastAsia="SimSu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2023-03-20T06:15:04Z</dcterms:created>
  <dc:creator>BelyaevAS</dc:creator>
  <cp:lastModifiedBy>BelyaevAS</cp:lastModifiedBy>
  <dcterms:modified xsi:type="dcterms:W3CDTF">2023-03-20T06:16:39Z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6D8F363C18B84C4B941D54CB133EC173</vt:lpwstr>
  </property>
</Properties>
</file>