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92D" w:rsidRDefault="0066292D" w:rsidP="0066292D">
      <w:pPr>
        <w:pStyle w:val="2"/>
        <w:spacing w:before="0" w:after="0"/>
        <w:jc w:val="center"/>
      </w:pPr>
      <w:r>
        <w:rPr>
          <w:noProof/>
        </w:rPr>
        <w:drawing>
          <wp:inline distT="0" distB="0" distL="0" distR="0">
            <wp:extent cx="532130" cy="709930"/>
            <wp:effectExtent l="0" t="0" r="1270" b="0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New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70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92D" w:rsidRDefault="0066292D" w:rsidP="0066292D">
      <w:pPr>
        <w:jc w:val="center"/>
        <w:rPr>
          <w:caps/>
          <w:sz w:val="8"/>
        </w:rPr>
      </w:pPr>
    </w:p>
    <w:p w:rsidR="0066292D" w:rsidRDefault="0066292D" w:rsidP="0066292D">
      <w:pPr>
        <w:jc w:val="center"/>
        <w:rPr>
          <w:b/>
          <w:sz w:val="28"/>
        </w:rPr>
      </w:pPr>
      <w:r>
        <w:rPr>
          <w:b/>
          <w:sz w:val="28"/>
        </w:rPr>
        <w:t xml:space="preserve">ТЕРРИТОРИАЛЬНАЯ ИЗБИРАТЕЛЬНАЯ КОМИССИЯ </w:t>
      </w:r>
    </w:p>
    <w:p w:rsidR="0066292D" w:rsidRPr="00E25FA8" w:rsidRDefault="0066292D" w:rsidP="0066292D">
      <w:pPr>
        <w:jc w:val="center"/>
        <w:rPr>
          <w:b/>
          <w:i/>
          <w:sz w:val="14"/>
        </w:rPr>
      </w:pPr>
      <w:r>
        <w:rPr>
          <w:b/>
        </w:rPr>
        <w:t>БЕЛОЯРСКОГО РАЙОНА</w:t>
      </w:r>
    </w:p>
    <w:p w:rsidR="0066292D" w:rsidRPr="00850C00" w:rsidRDefault="0066292D" w:rsidP="0066292D">
      <w:pPr>
        <w:jc w:val="center"/>
        <w:rPr>
          <w:b/>
          <w:sz w:val="10"/>
        </w:rPr>
      </w:pPr>
    </w:p>
    <w:p w:rsidR="0066292D" w:rsidRPr="00850C00" w:rsidRDefault="0066292D" w:rsidP="0066292D">
      <w:pPr>
        <w:jc w:val="center"/>
        <w:rPr>
          <w:b/>
          <w:sz w:val="10"/>
        </w:rPr>
      </w:pPr>
    </w:p>
    <w:tbl>
      <w:tblPr>
        <w:tblW w:w="9746" w:type="dxa"/>
        <w:jc w:val="center"/>
        <w:tblLayout w:type="fixed"/>
        <w:tblLook w:val="0000" w:firstRow="0" w:lastRow="0" w:firstColumn="0" w:lastColumn="0" w:noHBand="0" w:noVBand="0"/>
      </w:tblPr>
      <w:tblGrid>
        <w:gridCol w:w="3173"/>
        <w:gridCol w:w="4952"/>
        <w:gridCol w:w="1621"/>
      </w:tblGrid>
      <w:tr w:rsidR="0066292D" w:rsidRPr="000D6B23" w:rsidTr="005B7A92">
        <w:trPr>
          <w:trHeight w:val="520"/>
          <w:jc w:val="center"/>
        </w:trPr>
        <w:tc>
          <w:tcPr>
            <w:tcW w:w="9746" w:type="dxa"/>
            <w:gridSpan w:val="3"/>
            <w:vAlign w:val="center"/>
          </w:tcPr>
          <w:p w:rsidR="0066292D" w:rsidRPr="00E442CD" w:rsidRDefault="0066292D" w:rsidP="005B7A92">
            <w:pPr>
              <w:jc w:val="center"/>
              <w:rPr>
                <w:b/>
                <w:sz w:val="28"/>
                <w:szCs w:val="28"/>
              </w:rPr>
            </w:pPr>
            <w:r w:rsidRPr="00E442CD">
              <w:rPr>
                <w:b/>
                <w:sz w:val="28"/>
                <w:szCs w:val="28"/>
              </w:rPr>
              <w:t>П О С Т А Н О В Л Е Н И Е</w:t>
            </w:r>
          </w:p>
        </w:tc>
      </w:tr>
      <w:tr w:rsidR="0066292D" w:rsidRPr="00FC0781" w:rsidTr="005B7A92">
        <w:trPr>
          <w:trHeight w:val="404"/>
          <w:jc w:val="center"/>
        </w:trPr>
        <w:tc>
          <w:tcPr>
            <w:tcW w:w="3173" w:type="dxa"/>
            <w:vAlign w:val="center"/>
          </w:tcPr>
          <w:p w:rsidR="0066292D" w:rsidRPr="00FC0781" w:rsidRDefault="0066292D" w:rsidP="009436CA">
            <w:pPr>
              <w:rPr>
                <w:sz w:val="26"/>
                <w:szCs w:val="26"/>
              </w:rPr>
            </w:pPr>
            <w:r w:rsidRPr="00FC0781">
              <w:rPr>
                <w:sz w:val="26"/>
                <w:szCs w:val="26"/>
              </w:rPr>
              <w:t xml:space="preserve">от 19 </w:t>
            </w:r>
            <w:r w:rsidR="009436CA">
              <w:rPr>
                <w:sz w:val="26"/>
                <w:szCs w:val="26"/>
              </w:rPr>
              <w:t>сентября</w:t>
            </w:r>
            <w:r w:rsidRPr="00FC0781">
              <w:rPr>
                <w:sz w:val="26"/>
                <w:szCs w:val="26"/>
              </w:rPr>
              <w:t xml:space="preserve"> 2016 года</w:t>
            </w:r>
          </w:p>
        </w:tc>
        <w:tc>
          <w:tcPr>
            <w:tcW w:w="4952" w:type="dxa"/>
            <w:vAlign w:val="center"/>
          </w:tcPr>
          <w:p w:rsidR="0066292D" w:rsidRPr="00FC0781" w:rsidRDefault="0066292D" w:rsidP="005B7A92">
            <w:pPr>
              <w:ind w:left="709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21" w:type="dxa"/>
            <w:vAlign w:val="center"/>
          </w:tcPr>
          <w:p w:rsidR="0066292D" w:rsidRPr="00FC0781" w:rsidRDefault="0066292D" w:rsidP="005B7A92">
            <w:pPr>
              <w:rPr>
                <w:sz w:val="26"/>
                <w:szCs w:val="26"/>
              </w:rPr>
            </w:pPr>
            <w:r w:rsidRPr="00FC0781">
              <w:rPr>
                <w:sz w:val="26"/>
                <w:szCs w:val="26"/>
              </w:rPr>
              <w:t xml:space="preserve">№ </w:t>
            </w:r>
            <w:r w:rsidR="00315DCD">
              <w:rPr>
                <w:sz w:val="26"/>
                <w:szCs w:val="26"/>
              </w:rPr>
              <w:t>60</w:t>
            </w:r>
          </w:p>
        </w:tc>
      </w:tr>
      <w:tr w:rsidR="0066292D" w:rsidRPr="00FC0781" w:rsidTr="005B7A92">
        <w:trPr>
          <w:trHeight w:val="263"/>
          <w:jc w:val="center"/>
        </w:trPr>
        <w:tc>
          <w:tcPr>
            <w:tcW w:w="9746" w:type="dxa"/>
            <w:gridSpan w:val="3"/>
            <w:vAlign w:val="center"/>
          </w:tcPr>
          <w:p w:rsidR="0066292D" w:rsidRPr="00FC0781" w:rsidRDefault="0066292D" w:rsidP="005B7A92">
            <w:pPr>
              <w:ind w:left="709"/>
              <w:jc w:val="center"/>
              <w:rPr>
                <w:sz w:val="26"/>
                <w:szCs w:val="26"/>
              </w:rPr>
            </w:pPr>
            <w:r w:rsidRPr="00FC0781">
              <w:rPr>
                <w:sz w:val="26"/>
                <w:szCs w:val="26"/>
              </w:rPr>
              <w:t>г. Белоярский</w:t>
            </w:r>
          </w:p>
        </w:tc>
      </w:tr>
    </w:tbl>
    <w:p w:rsidR="0066292D" w:rsidRPr="000D6B23" w:rsidRDefault="0066292D" w:rsidP="0066292D"/>
    <w:p w:rsidR="00C212C4" w:rsidRPr="00FC0781" w:rsidRDefault="00C212C4" w:rsidP="00803706">
      <w:pPr>
        <w:spacing w:line="276" w:lineRule="auto"/>
        <w:jc w:val="center"/>
        <w:rPr>
          <w:b/>
          <w:sz w:val="26"/>
          <w:szCs w:val="26"/>
        </w:rPr>
      </w:pPr>
      <w:r w:rsidRPr="00FC0781">
        <w:rPr>
          <w:b/>
          <w:sz w:val="26"/>
          <w:szCs w:val="26"/>
        </w:rPr>
        <w:t xml:space="preserve">Об установлении итогов голосования по федеральному избирательному округу на выборах депутатов Государственной Думы Федерального Собрания Российской Федерации седьмого созыва на территории </w:t>
      </w:r>
    </w:p>
    <w:p w:rsidR="00C212C4" w:rsidRPr="00FC0781" w:rsidRDefault="00C212C4" w:rsidP="00803706">
      <w:pPr>
        <w:spacing w:line="276" w:lineRule="auto"/>
        <w:jc w:val="center"/>
        <w:rPr>
          <w:b/>
          <w:sz w:val="26"/>
          <w:szCs w:val="26"/>
        </w:rPr>
      </w:pPr>
      <w:r w:rsidRPr="00FC0781">
        <w:rPr>
          <w:b/>
          <w:sz w:val="26"/>
          <w:szCs w:val="26"/>
        </w:rPr>
        <w:t>Белоярского района</w:t>
      </w:r>
    </w:p>
    <w:p w:rsidR="00C212C4" w:rsidRPr="002C5307" w:rsidRDefault="00C212C4" w:rsidP="00803706">
      <w:pPr>
        <w:spacing w:line="276" w:lineRule="auto"/>
        <w:jc w:val="center"/>
        <w:rPr>
          <w:b/>
          <w:sz w:val="28"/>
        </w:rPr>
      </w:pPr>
    </w:p>
    <w:p w:rsidR="00C212C4" w:rsidRPr="00C212C4" w:rsidRDefault="00C212C4" w:rsidP="00803706">
      <w:pPr>
        <w:spacing w:line="276" w:lineRule="auto"/>
        <w:ind w:firstLine="851"/>
        <w:jc w:val="both"/>
        <w:rPr>
          <w:sz w:val="26"/>
          <w:szCs w:val="26"/>
        </w:rPr>
      </w:pPr>
      <w:r w:rsidRPr="00C212C4">
        <w:rPr>
          <w:sz w:val="26"/>
          <w:szCs w:val="26"/>
        </w:rPr>
        <w:t>Н</w:t>
      </w:r>
      <w:r w:rsidR="00D1018C">
        <w:rPr>
          <w:sz w:val="26"/>
          <w:szCs w:val="26"/>
        </w:rPr>
        <w:t>а основании данных протоколов №</w:t>
      </w:r>
      <w:r w:rsidRPr="00C212C4">
        <w:rPr>
          <w:sz w:val="26"/>
          <w:szCs w:val="26"/>
        </w:rPr>
        <w:t>2 участковых избирательных комиссий избирательных участков №20 - №36 об итогах голосования по федеральному избирательному округу на территории  Белоярского района  на выборах депутатов Государственной Думы Федерального Собрания Российской Федерации седьмого созыва, путем суммирования всех содержащихся в них данных, в соответствии с частью 1 статьи 86 Федерального закона от 22.02.2014 № 20-ФЗ «О выборах депутатов Государственной Думы Федерального Собрания Российской Федерации» территориальная избирательная комиссия Белоярского района п</w:t>
      </w:r>
      <w:r w:rsidR="00CA6678">
        <w:rPr>
          <w:sz w:val="26"/>
          <w:szCs w:val="26"/>
        </w:rPr>
        <w:t xml:space="preserve"> </w:t>
      </w:r>
      <w:r w:rsidRPr="00C212C4">
        <w:rPr>
          <w:sz w:val="26"/>
          <w:szCs w:val="26"/>
        </w:rPr>
        <w:t>о</w:t>
      </w:r>
      <w:r w:rsidR="00CA6678">
        <w:rPr>
          <w:sz w:val="26"/>
          <w:szCs w:val="26"/>
        </w:rPr>
        <w:t xml:space="preserve"> </w:t>
      </w:r>
      <w:r w:rsidRPr="00C212C4">
        <w:rPr>
          <w:sz w:val="26"/>
          <w:szCs w:val="26"/>
        </w:rPr>
        <w:t>с</w:t>
      </w:r>
      <w:r w:rsidR="00CA6678">
        <w:rPr>
          <w:sz w:val="26"/>
          <w:szCs w:val="26"/>
        </w:rPr>
        <w:t xml:space="preserve"> </w:t>
      </w:r>
      <w:r w:rsidRPr="00C212C4">
        <w:rPr>
          <w:sz w:val="26"/>
          <w:szCs w:val="26"/>
        </w:rPr>
        <w:t>т</w:t>
      </w:r>
      <w:r w:rsidR="00CA6678">
        <w:rPr>
          <w:sz w:val="26"/>
          <w:szCs w:val="26"/>
        </w:rPr>
        <w:t xml:space="preserve"> </w:t>
      </w:r>
      <w:r w:rsidRPr="00C212C4">
        <w:rPr>
          <w:sz w:val="26"/>
          <w:szCs w:val="26"/>
        </w:rPr>
        <w:t>а</w:t>
      </w:r>
      <w:r w:rsidR="00CA6678">
        <w:rPr>
          <w:sz w:val="26"/>
          <w:szCs w:val="26"/>
        </w:rPr>
        <w:t xml:space="preserve"> </w:t>
      </w:r>
      <w:r w:rsidRPr="00C212C4">
        <w:rPr>
          <w:sz w:val="26"/>
          <w:szCs w:val="26"/>
        </w:rPr>
        <w:t>н</w:t>
      </w:r>
      <w:r w:rsidR="00CA6678">
        <w:rPr>
          <w:sz w:val="26"/>
          <w:szCs w:val="26"/>
        </w:rPr>
        <w:t xml:space="preserve"> </w:t>
      </w:r>
      <w:r w:rsidRPr="00C212C4">
        <w:rPr>
          <w:sz w:val="26"/>
          <w:szCs w:val="26"/>
        </w:rPr>
        <w:t>о</w:t>
      </w:r>
      <w:r w:rsidR="00CA6678">
        <w:rPr>
          <w:sz w:val="26"/>
          <w:szCs w:val="26"/>
        </w:rPr>
        <w:t xml:space="preserve"> </w:t>
      </w:r>
      <w:r w:rsidRPr="00C212C4">
        <w:rPr>
          <w:sz w:val="26"/>
          <w:szCs w:val="26"/>
        </w:rPr>
        <w:t>в</w:t>
      </w:r>
      <w:r w:rsidR="00CA6678">
        <w:rPr>
          <w:sz w:val="26"/>
          <w:szCs w:val="26"/>
        </w:rPr>
        <w:t xml:space="preserve"> </w:t>
      </w:r>
      <w:r w:rsidRPr="00C212C4">
        <w:rPr>
          <w:sz w:val="26"/>
          <w:szCs w:val="26"/>
        </w:rPr>
        <w:t>л</w:t>
      </w:r>
      <w:r w:rsidR="00CA6678">
        <w:rPr>
          <w:sz w:val="26"/>
          <w:szCs w:val="26"/>
        </w:rPr>
        <w:t xml:space="preserve"> </w:t>
      </w:r>
      <w:r w:rsidRPr="00C212C4">
        <w:rPr>
          <w:sz w:val="26"/>
          <w:szCs w:val="26"/>
        </w:rPr>
        <w:t>я</w:t>
      </w:r>
      <w:r w:rsidR="00CA6678">
        <w:rPr>
          <w:sz w:val="26"/>
          <w:szCs w:val="26"/>
        </w:rPr>
        <w:t xml:space="preserve"> </w:t>
      </w:r>
      <w:r w:rsidRPr="00C212C4">
        <w:rPr>
          <w:sz w:val="26"/>
          <w:szCs w:val="26"/>
        </w:rPr>
        <w:t>е</w:t>
      </w:r>
      <w:r w:rsidR="00CA6678">
        <w:rPr>
          <w:sz w:val="26"/>
          <w:szCs w:val="26"/>
        </w:rPr>
        <w:t xml:space="preserve"> </w:t>
      </w:r>
      <w:r w:rsidRPr="00C212C4">
        <w:rPr>
          <w:sz w:val="26"/>
          <w:szCs w:val="26"/>
        </w:rPr>
        <w:t>т:</w:t>
      </w:r>
    </w:p>
    <w:p w:rsidR="00C212C4" w:rsidRPr="00C212C4" w:rsidRDefault="00C212C4" w:rsidP="00803706">
      <w:pPr>
        <w:spacing w:line="276" w:lineRule="auto"/>
        <w:ind w:firstLine="851"/>
        <w:jc w:val="both"/>
        <w:rPr>
          <w:sz w:val="26"/>
          <w:szCs w:val="26"/>
        </w:rPr>
      </w:pPr>
      <w:r w:rsidRPr="00C212C4">
        <w:rPr>
          <w:sz w:val="26"/>
          <w:szCs w:val="26"/>
        </w:rPr>
        <w:t xml:space="preserve">1. Утвердить протокол № 2 территориальной избирательной комиссии </w:t>
      </w:r>
      <w:r>
        <w:rPr>
          <w:sz w:val="26"/>
          <w:szCs w:val="26"/>
        </w:rPr>
        <w:t xml:space="preserve">Белоярского района </w:t>
      </w:r>
      <w:r w:rsidRPr="00C212C4">
        <w:rPr>
          <w:sz w:val="26"/>
          <w:szCs w:val="26"/>
        </w:rPr>
        <w:t>об итогах голосования по федеральному избирательному округу на территории Белоярского района на выборах Государственной Думы Федерального Собрания Российской Федерации седьмого созыва и сводную таблицу №2 к протоколу (прилагаются).</w:t>
      </w:r>
    </w:p>
    <w:p w:rsidR="00C212C4" w:rsidRDefault="00C212C4" w:rsidP="00803706">
      <w:pPr>
        <w:spacing w:after="240" w:line="276" w:lineRule="auto"/>
        <w:ind w:firstLine="851"/>
        <w:jc w:val="both"/>
        <w:rPr>
          <w:sz w:val="26"/>
          <w:szCs w:val="26"/>
        </w:rPr>
      </w:pPr>
      <w:r w:rsidRPr="00C212C4">
        <w:rPr>
          <w:sz w:val="26"/>
          <w:szCs w:val="26"/>
        </w:rPr>
        <w:t>2. Направить в окружную избирательную комиссию одномандатного избирательного округа № 222 «Ханты-Мансийский автономный округ – Югра – Ханты-Мансийский одномандатный избирательный округ» первые экземпляры протокола №2 и сводной таблицы №2, а также прилагаемые к первому экземпляру протокола №2 документы.</w:t>
      </w:r>
    </w:p>
    <w:p w:rsidR="00803706" w:rsidRPr="00C212C4" w:rsidRDefault="00803706" w:rsidP="00803706">
      <w:pPr>
        <w:spacing w:after="240" w:line="276" w:lineRule="auto"/>
        <w:ind w:firstLine="851"/>
        <w:jc w:val="both"/>
        <w:rPr>
          <w:sz w:val="26"/>
          <w:szCs w:val="26"/>
        </w:rPr>
      </w:pPr>
      <w:bookmarkStart w:id="0" w:name="_GoBack"/>
      <w:bookmarkEnd w:id="0"/>
    </w:p>
    <w:tbl>
      <w:tblPr>
        <w:tblW w:w="9872" w:type="dxa"/>
        <w:tblInd w:w="-426" w:type="dxa"/>
        <w:tblLook w:val="01E0" w:firstRow="1" w:lastRow="1" w:firstColumn="1" w:lastColumn="1" w:noHBand="0" w:noVBand="0"/>
      </w:tblPr>
      <w:tblGrid>
        <w:gridCol w:w="5508"/>
        <w:gridCol w:w="1864"/>
        <w:gridCol w:w="2500"/>
      </w:tblGrid>
      <w:tr w:rsidR="0066292D" w:rsidRPr="00C212C4" w:rsidTr="0066292D">
        <w:tc>
          <w:tcPr>
            <w:tcW w:w="5508" w:type="dxa"/>
          </w:tcPr>
          <w:p w:rsidR="0066292D" w:rsidRPr="00C212C4" w:rsidRDefault="0066292D" w:rsidP="0066292D">
            <w:pPr>
              <w:rPr>
                <w:sz w:val="26"/>
                <w:szCs w:val="26"/>
              </w:rPr>
            </w:pPr>
          </w:p>
          <w:p w:rsidR="0066292D" w:rsidRPr="00C212C4" w:rsidRDefault="0066292D" w:rsidP="005B7A92">
            <w:pPr>
              <w:jc w:val="center"/>
              <w:rPr>
                <w:sz w:val="26"/>
                <w:szCs w:val="26"/>
              </w:rPr>
            </w:pPr>
            <w:r w:rsidRPr="00C212C4">
              <w:rPr>
                <w:sz w:val="26"/>
                <w:szCs w:val="26"/>
              </w:rPr>
              <w:t>Председатель</w:t>
            </w:r>
          </w:p>
          <w:p w:rsidR="0066292D" w:rsidRPr="00C212C4" w:rsidRDefault="0066292D" w:rsidP="005B7A92">
            <w:pPr>
              <w:jc w:val="center"/>
              <w:rPr>
                <w:sz w:val="26"/>
                <w:szCs w:val="26"/>
              </w:rPr>
            </w:pPr>
            <w:r w:rsidRPr="00C212C4">
              <w:rPr>
                <w:sz w:val="26"/>
                <w:szCs w:val="26"/>
              </w:rPr>
              <w:t>территориальной избирательной комиссии</w:t>
            </w:r>
          </w:p>
          <w:p w:rsidR="0066292D" w:rsidRPr="00C212C4" w:rsidRDefault="0066292D" w:rsidP="005B7A92">
            <w:pPr>
              <w:jc w:val="center"/>
              <w:rPr>
                <w:sz w:val="26"/>
                <w:szCs w:val="26"/>
              </w:rPr>
            </w:pPr>
            <w:r w:rsidRPr="00C212C4">
              <w:rPr>
                <w:sz w:val="26"/>
                <w:szCs w:val="26"/>
              </w:rPr>
              <w:t>Белоярского района</w:t>
            </w:r>
          </w:p>
        </w:tc>
        <w:tc>
          <w:tcPr>
            <w:tcW w:w="1864" w:type="dxa"/>
          </w:tcPr>
          <w:p w:rsidR="0066292D" w:rsidRPr="00C212C4" w:rsidRDefault="0066292D" w:rsidP="005B7A9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0" w:type="dxa"/>
            <w:vAlign w:val="bottom"/>
          </w:tcPr>
          <w:p w:rsidR="0066292D" w:rsidRPr="00C212C4" w:rsidRDefault="0066292D" w:rsidP="005B7A92">
            <w:pPr>
              <w:jc w:val="right"/>
              <w:rPr>
                <w:sz w:val="26"/>
                <w:szCs w:val="26"/>
              </w:rPr>
            </w:pPr>
            <w:r w:rsidRPr="00C212C4">
              <w:rPr>
                <w:sz w:val="26"/>
                <w:szCs w:val="26"/>
              </w:rPr>
              <w:t>Е.Б. Терехова</w:t>
            </w:r>
          </w:p>
        </w:tc>
      </w:tr>
      <w:tr w:rsidR="0066292D" w:rsidRPr="00C212C4" w:rsidTr="0066292D">
        <w:tc>
          <w:tcPr>
            <w:tcW w:w="5508" w:type="dxa"/>
          </w:tcPr>
          <w:p w:rsidR="0066292D" w:rsidRPr="00C212C4" w:rsidRDefault="0066292D" w:rsidP="005B7A92">
            <w:pPr>
              <w:jc w:val="center"/>
              <w:rPr>
                <w:sz w:val="26"/>
                <w:szCs w:val="26"/>
              </w:rPr>
            </w:pPr>
          </w:p>
          <w:p w:rsidR="0066292D" w:rsidRPr="00C212C4" w:rsidRDefault="0066292D" w:rsidP="005B7A92">
            <w:pPr>
              <w:jc w:val="center"/>
              <w:rPr>
                <w:sz w:val="26"/>
                <w:szCs w:val="26"/>
              </w:rPr>
            </w:pPr>
            <w:r w:rsidRPr="00C212C4">
              <w:rPr>
                <w:sz w:val="26"/>
                <w:szCs w:val="26"/>
              </w:rPr>
              <w:t>Секретарь</w:t>
            </w:r>
          </w:p>
          <w:p w:rsidR="0066292D" w:rsidRPr="00C212C4" w:rsidRDefault="0066292D" w:rsidP="005B7A92">
            <w:pPr>
              <w:jc w:val="center"/>
              <w:rPr>
                <w:sz w:val="26"/>
                <w:szCs w:val="26"/>
              </w:rPr>
            </w:pPr>
            <w:r w:rsidRPr="00C212C4">
              <w:rPr>
                <w:sz w:val="26"/>
                <w:szCs w:val="26"/>
              </w:rPr>
              <w:t>территориальной избирательной комиссии</w:t>
            </w:r>
          </w:p>
          <w:p w:rsidR="0066292D" w:rsidRPr="00C212C4" w:rsidRDefault="0066292D" w:rsidP="005B7A92">
            <w:pPr>
              <w:jc w:val="center"/>
              <w:rPr>
                <w:sz w:val="26"/>
                <w:szCs w:val="26"/>
              </w:rPr>
            </w:pPr>
            <w:r w:rsidRPr="00C212C4">
              <w:rPr>
                <w:sz w:val="26"/>
                <w:szCs w:val="26"/>
              </w:rPr>
              <w:t>Белоярского района</w:t>
            </w:r>
          </w:p>
        </w:tc>
        <w:tc>
          <w:tcPr>
            <w:tcW w:w="1864" w:type="dxa"/>
          </w:tcPr>
          <w:p w:rsidR="0066292D" w:rsidRPr="00C212C4" w:rsidRDefault="0066292D" w:rsidP="005B7A9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0" w:type="dxa"/>
            <w:vAlign w:val="bottom"/>
          </w:tcPr>
          <w:p w:rsidR="0066292D" w:rsidRPr="00C212C4" w:rsidRDefault="0066292D" w:rsidP="005B7A92">
            <w:pPr>
              <w:jc w:val="right"/>
              <w:rPr>
                <w:sz w:val="26"/>
                <w:szCs w:val="26"/>
              </w:rPr>
            </w:pPr>
            <w:r w:rsidRPr="00C212C4">
              <w:rPr>
                <w:sz w:val="26"/>
                <w:szCs w:val="26"/>
              </w:rPr>
              <w:t>К.Э. Веретельник</w:t>
            </w:r>
          </w:p>
        </w:tc>
      </w:tr>
    </w:tbl>
    <w:p w:rsidR="0066292D" w:rsidRDefault="0066292D" w:rsidP="0066292D"/>
    <w:p w:rsidR="0080055C" w:rsidRDefault="0080055C"/>
    <w:sectPr w:rsidR="0080055C" w:rsidSect="00183E13">
      <w:headerReference w:type="default" r:id="rId7"/>
      <w:footerReference w:type="default" r:id="rId8"/>
      <w:pgSz w:w="11906" w:h="16838" w:code="9"/>
      <w:pgMar w:top="360" w:right="707" w:bottom="360" w:left="170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283" w:rsidRDefault="00F02283">
      <w:r>
        <w:separator/>
      </w:r>
    </w:p>
  </w:endnote>
  <w:endnote w:type="continuationSeparator" w:id="0">
    <w:p w:rsidR="00F02283" w:rsidRDefault="00F02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CA0" w:rsidRDefault="0080370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283" w:rsidRDefault="00F02283">
      <w:r>
        <w:separator/>
      </w:r>
    </w:p>
  </w:footnote>
  <w:footnote w:type="continuationSeparator" w:id="0">
    <w:p w:rsidR="00F02283" w:rsidRDefault="00F022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CA0" w:rsidRDefault="00803706">
    <w:pPr>
      <w:pStyle w:val="a5"/>
      <w:jc w:val="center"/>
    </w:pPr>
  </w:p>
  <w:p w:rsidR="00DF6CA0" w:rsidRDefault="0080370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92D"/>
    <w:rsid w:val="00304612"/>
    <w:rsid w:val="00315DCD"/>
    <w:rsid w:val="0066292D"/>
    <w:rsid w:val="0080055C"/>
    <w:rsid w:val="00803706"/>
    <w:rsid w:val="009436CA"/>
    <w:rsid w:val="00A1055F"/>
    <w:rsid w:val="00C212C4"/>
    <w:rsid w:val="00C439AD"/>
    <w:rsid w:val="00C81D54"/>
    <w:rsid w:val="00CA6678"/>
    <w:rsid w:val="00D1018C"/>
    <w:rsid w:val="00F02283"/>
    <w:rsid w:val="00FC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C84E7B-2DB0-467E-9599-09AD1E257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92D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6292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292D"/>
    <w:rPr>
      <w:rFonts w:ascii="Cambria" w:eastAsia="Times New Roman" w:hAnsi="Cambria" w:cs="Times New Roman"/>
      <w:b/>
      <w:bCs/>
      <w:i/>
      <w:iCs/>
      <w:szCs w:val="28"/>
      <w:lang w:eastAsia="ru-RU"/>
    </w:rPr>
  </w:style>
  <w:style w:type="paragraph" w:styleId="a3">
    <w:name w:val="footer"/>
    <w:basedOn w:val="a"/>
    <w:link w:val="a4"/>
    <w:semiHidden/>
    <w:rsid w:val="006629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66292D"/>
    <w:rPr>
      <w:rFonts w:eastAsia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66292D"/>
    <w:pPr>
      <w:tabs>
        <w:tab w:val="center" w:pos="4677"/>
        <w:tab w:val="right" w:pos="9355"/>
      </w:tabs>
    </w:pPr>
    <w:rPr>
      <w:rFonts w:ascii="Times New Roman CYR" w:hAnsi="Times New Roman CYR"/>
    </w:rPr>
  </w:style>
  <w:style w:type="character" w:customStyle="1" w:styleId="a6">
    <w:name w:val="Верхний колонтитул Знак"/>
    <w:basedOn w:val="a0"/>
    <w:link w:val="a5"/>
    <w:uiPriority w:val="99"/>
    <w:rsid w:val="0066292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rsid w:val="0066292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7">
    <w:name w:val="Block Text"/>
    <w:basedOn w:val="a"/>
    <w:rsid w:val="0066292D"/>
    <w:pPr>
      <w:ind w:left="1066" w:right="1134"/>
      <w:jc w:val="both"/>
    </w:pPr>
    <w:rPr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66292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6292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</cp:revision>
  <cp:lastPrinted>2016-09-19T06:02:00Z</cp:lastPrinted>
  <dcterms:created xsi:type="dcterms:W3CDTF">2016-09-19T05:01:00Z</dcterms:created>
  <dcterms:modified xsi:type="dcterms:W3CDTF">2016-09-23T06:38:00Z</dcterms:modified>
</cp:coreProperties>
</file>