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sz w:val="28"/>
          <w:szCs w:val="28"/>
        </w:rPr>
      </w:pPr>
      <w:r>
        <w:rPr>
          <w:b/>
          <w:sz w:val="28"/>
          <w:szCs w:val="28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>уководител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ь</w:t>
                            </w:r>
                            <w:r>
                              <w:rPr>
                                <w:color w:val="FF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>Оператив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ной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группы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в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муниципальном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 xml:space="preserve"> образовании 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Белоярский район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>
                            <w:pPr>
                              <w:rPr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color w:val="000000"/>
                                <w:sz w:val="24"/>
                                <w:szCs w:val="24"/>
                              </w:rPr>
                              <w:t xml:space="preserve">_______________ </w:t>
                            </w:r>
                            <w:r>
                              <w:rPr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Ю</w:t>
                            </w:r>
                            <w:r>
                              <w:rPr>
                                <w:rFonts w:hint="default"/>
                                <w:color w:val="000000"/>
                                <w:sz w:val="24"/>
                                <w:szCs w:val="24"/>
                                <w:lang w:val="ru-RU"/>
                              </w:rPr>
                              <w:t>.П. Борискин</w:t>
                            </w: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 xml:space="preserve">«___»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апреля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3" o:spid="_x0000_s1026" o:spt="202" type="#_x0000_t202" style="position:absolute;left:0pt;margin-left:-15.15pt;margin-top:-3.55pt;height:143.95pt;width:257.6pt;z-index:251660288;mso-width-relative:page;mso-height-relative:page;" fillcolor="#FFFFFF" filled="t" stroked="f" coordsize="21600,21600" o:gfxdata="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ME8nzZAAAACgEAAA8AAAAAAAAAAQAgAAAAIgAAAGRycy9kb3du&#10;cmV2LnhtbFBLAQIUABQAAAAIAIdO4kAyYU/e/gEAAOYDAAAOAAAAAAAAAAEAIAAAACgBAABkcnMv&#10;ZTJvRG9jLnhtbFBLBQYAAAAABgAGAFkBAACYBQAAAAA=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Р</w:t>
                      </w:r>
                      <w:r>
                        <w:rPr>
                          <w:sz w:val="24"/>
                          <w:szCs w:val="24"/>
                        </w:rPr>
                        <w:t>уководител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ь</w:t>
                      </w:r>
                      <w:r>
                        <w:rPr>
                          <w:color w:val="FF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>Оператив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ной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группы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в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муниципальном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 xml:space="preserve"> образовании 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Белоярский район</w:t>
                      </w: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 </w:t>
                      </w:r>
                    </w:p>
                    <w:p>
                      <w:pPr>
                        <w:rPr>
                          <w:color w:val="000000"/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color w:val="000000"/>
                          <w:sz w:val="24"/>
                          <w:szCs w:val="24"/>
                        </w:rPr>
                        <w:t xml:space="preserve">_______________ </w:t>
                      </w:r>
                      <w:r>
                        <w:rPr>
                          <w:color w:val="000000"/>
                          <w:sz w:val="24"/>
                          <w:szCs w:val="24"/>
                          <w:lang w:val="ru-RU"/>
                        </w:rPr>
                        <w:t>Ю</w:t>
                      </w:r>
                      <w:r>
                        <w:rPr>
                          <w:rFonts w:hint="default"/>
                          <w:color w:val="000000"/>
                          <w:sz w:val="24"/>
                          <w:szCs w:val="24"/>
                          <w:lang w:val="ru-RU"/>
                        </w:rPr>
                        <w:t>.П. Борискин</w:t>
                      </w: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 xml:space="preserve">«___»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апреля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8"/>
          <w:szCs w:val="28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УТВЕРЖДАЮ</w:t>
                            </w:r>
                          </w:p>
                          <w:p>
                            <w:pPr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Глава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Белоярского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района,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пр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едседатель комиссии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wordWrap w:val="0"/>
                              <w:jc w:val="right"/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</w:pP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__________ 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С.П. Маненков </w:t>
                            </w:r>
                          </w:p>
                          <w:p>
                            <w:pPr>
                              <w:jc w:val="righ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>
                            <w:pPr>
                              <w:ind w:left="0" w:leftChars="0" w:firstLine="2160" w:firstLineChars="900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«___»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szCs w:val="24"/>
                                <w:lang w:val="ru-RU"/>
                              </w:rPr>
                              <w:t>апреля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202</w:t>
                            </w:r>
                            <w:r>
                              <w:rPr>
                                <w:rFonts w:hint="default"/>
                                <w:sz w:val="24"/>
                                <w:szCs w:val="24"/>
                                <w:lang w:val="ru-RU"/>
                              </w:rPr>
                              <w:t>2</w:t>
                            </w:r>
                            <w:r>
                              <w:rPr>
                                <w:sz w:val="24"/>
                                <w:szCs w:val="24"/>
                              </w:rPr>
                              <w:t xml:space="preserve"> года</w:t>
                            </w: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6" o:spt="202" type="#_x0000_t202" style="position:absolute;left:0pt;margin-left:241.9pt;margin-top:-3.15pt;height:127.7pt;width:252.15pt;z-index:251659264;mso-width-relative:page;mso-height-relative:page;" fillcolor="#FFFFFF" filled="t" stroked="f" coordsize="21600,21600" o:gfxdata="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RaiAP2gAAAAoBAAAPAAAAAAAAAAEAIAAAACIAAABkcnMv&#10;ZG93bnJldi54bWxQSwECFAAUAAAACACHTuJAmVycIQECAADmAwAADgAAAAAAAAABACAAAAApAQAA&#10;ZHJzL2Uyb0RvYy54bWxQSwUGAAAAAAYABgBZAQAAnAUAAAAA&#10;">
                <v:fill on="t" focussize="0,0"/>
                <v:stroke on="f"/>
                <v:imagedata o:title=""/>
                <o:lock v:ext="edit" aspectratio="f"/>
                <v:textbox inset="7.9pt,4.3pt,7.9pt,4.3pt">
                  <w:txbxContent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</w:rPr>
                        <w:t>УТВЕРЖДАЮ</w:t>
                      </w:r>
                    </w:p>
                    <w:p>
                      <w:pPr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sz w:val="24"/>
                          <w:szCs w:val="24"/>
                          <w:lang w:val="ru-RU"/>
                        </w:rPr>
                        <w:t>Глава</w:t>
                      </w:r>
                      <w:r>
                        <w:rPr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Белоярского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района,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пр</w:t>
                      </w:r>
                      <w:r>
                        <w:rPr>
                          <w:sz w:val="24"/>
                          <w:szCs w:val="24"/>
                        </w:rPr>
                        <w:t xml:space="preserve">едседатель комиссии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wordWrap w:val="0"/>
                        <w:jc w:val="right"/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   </w:t>
                      </w:r>
                      <w:r>
                        <w:rPr>
                          <w:sz w:val="24"/>
                          <w:szCs w:val="24"/>
                        </w:rPr>
                        <w:t xml:space="preserve">__________ 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С.П. Маненков </w:t>
                      </w:r>
                    </w:p>
                    <w:p>
                      <w:pPr>
                        <w:jc w:val="right"/>
                        <w:rPr>
                          <w:sz w:val="24"/>
                          <w:szCs w:val="24"/>
                        </w:rPr>
                      </w:pPr>
                    </w:p>
                    <w:p>
                      <w:pPr>
                        <w:ind w:left="0" w:leftChars="0" w:firstLine="2160" w:firstLineChars="900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«___»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 xml:space="preserve"> </w:t>
                      </w:r>
                      <w:r>
                        <w:rPr>
                          <w:sz w:val="24"/>
                          <w:szCs w:val="24"/>
                          <w:lang w:val="ru-RU"/>
                        </w:rPr>
                        <w:t>апреля</w:t>
                      </w:r>
                      <w:r>
                        <w:rPr>
                          <w:sz w:val="24"/>
                          <w:szCs w:val="24"/>
                        </w:rPr>
                        <w:t xml:space="preserve"> 202</w:t>
                      </w:r>
                      <w:r>
                        <w:rPr>
                          <w:rFonts w:hint="default"/>
                          <w:sz w:val="24"/>
                          <w:szCs w:val="24"/>
                          <w:lang w:val="ru-RU"/>
                        </w:rPr>
                        <w:t>2</w:t>
                      </w:r>
                      <w:r>
                        <w:rPr>
                          <w:sz w:val="24"/>
                          <w:szCs w:val="24"/>
                        </w:rPr>
                        <w:t xml:space="preserve"> года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right"/>
        <w:rPr>
          <w:b/>
          <w:sz w:val="28"/>
          <w:szCs w:val="28"/>
        </w:rPr>
      </w:pPr>
    </w:p>
    <w:p>
      <w:pPr>
        <w:snapToGrid w:val="0"/>
        <w:jc w:val="center"/>
        <w:rPr>
          <w:b/>
          <w:sz w:val="24"/>
          <w:szCs w:val="24"/>
        </w:rPr>
      </w:pP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ПОВЕСТКА ДНЯ</w:t>
      </w:r>
    </w:p>
    <w:p>
      <w:pPr>
        <w:snapToGrid w:val="0"/>
        <w:ind w:left="-672" w:right="-400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совместного заседания Антитеррористической комиссии</w:t>
      </w:r>
      <w:r>
        <w:rPr>
          <w:rFonts w:hint="default"/>
          <w:b/>
          <w:bCs/>
          <w:sz w:val="24"/>
          <w:szCs w:val="24"/>
          <w:lang w:val="ru-RU"/>
        </w:rPr>
        <w:t xml:space="preserve"> Белоярского района</w:t>
      </w:r>
      <w:r>
        <w:rPr>
          <w:b/>
          <w:bCs/>
          <w:sz w:val="24"/>
          <w:szCs w:val="24"/>
        </w:rPr>
        <w:t xml:space="preserve"> </w:t>
      </w:r>
    </w:p>
    <w:p>
      <w:pPr>
        <w:snapToGrid w:val="0"/>
        <w:ind w:left="-672" w:right="-400"/>
        <w:jc w:val="center"/>
        <w:rPr>
          <w:rFonts w:hint="default"/>
          <w:sz w:val="24"/>
          <w:szCs w:val="24"/>
          <w:lang w:val="ru-RU"/>
        </w:rPr>
      </w:pPr>
      <w:r>
        <w:rPr>
          <w:b/>
          <w:bCs/>
          <w:sz w:val="24"/>
          <w:szCs w:val="24"/>
        </w:rPr>
        <w:t>и Оперативно</w:t>
      </w:r>
      <w:r>
        <w:rPr>
          <w:b/>
          <w:bCs/>
          <w:sz w:val="24"/>
          <w:szCs w:val="24"/>
          <w:lang w:val="ru-RU"/>
        </w:rPr>
        <w:t>й</w:t>
      </w:r>
      <w:r>
        <w:rPr>
          <w:rFonts w:hint="default"/>
          <w:b/>
          <w:bCs/>
          <w:sz w:val="24"/>
          <w:szCs w:val="24"/>
          <w:lang w:val="ru-RU"/>
        </w:rPr>
        <w:t xml:space="preserve"> группы</w:t>
      </w:r>
      <w:r>
        <w:rPr>
          <w:b/>
          <w:bCs/>
          <w:sz w:val="24"/>
          <w:szCs w:val="24"/>
        </w:rPr>
        <w:t xml:space="preserve"> в </w:t>
      </w:r>
      <w:r>
        <w:rPr>
          <w:b/>
          <w:bCs/>
          <w:sz w:val="24"/>
          <w:szCs w:val="24"/>
          <w:lang w:val="ru-RU"/>
        </w:rPr>
        <w:t>муниципальном</w:t>
      </w:r>
      <w:r>
        <w:rPr>
          <w:rFonts w:hint="default"/>
          <w:b/>
          <w:bCs/>
          <w:sz w:val="24"/>
          <w:szCs w:val="24"/>
          <w:lang w:val="ru-RU"/>
        </w:rPr>
        <w:t xml:space="preserve"> образовании </w:t>
      </w:r>
      <w:r>
        <w:rPr>
          <w:b/>
          <w:bCs/>
          <w:sz w:val="24"/>
          <w:szCs w:val="24"/>
          <w:lang w:val="ru-RU"/>
        </w:rPr>
        <w:t>Белоярский</w:t>
      </w:r>
      <w:r>
        <w:rPr>
          <w:rFonts w:hint="default"/>
          <w:b/>
          <w:bCs/>
          <w:sz w:val="24"/>
          <w:szCs w:val="24"/>
          <w:lang w:val="ru-RU"/>
        </w:rPr>
        <w:t xml:space="preserve"> район</w:t>
      </w:r>
    </w:p>
    <w:p>
      <w:pPr>
        <w:pBdr>
          <w:top w:val="none" w:color="000000" w:sz="0" w:space="0"/>
          <w:left w:val="none" w:color="000000" w:sz="0" w:space="0"/>
          <w:bottom w:val="single" w:color="000000" w:sz="12" w:space="1"/>
          <w:right w:val="none" w:color="000000" w:sz="0" w:space="0"/>
        </w:pBdr>
        <w:snapToGrid w:val="0"/>
        <w:jc w:val="center"/>
        <w:rPr>
          <w:sz w:val="28"/>
          <w:szCs w:val="28"/>
        </w:rPr>
      </w:pPr>
    </w:p>
    <w:tbl>
      <w:tblPr>
        <w:tblStyle w:val="6"/>
        <w:tblW w:w="9952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936"/>
        <w:gridCol w:w="601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2" w:hRule="atLeast"/>
          <w:jc w:val="center"/>
        </w:trPr>
        <w:tc>
          <w:tcPr>
            <w:tcW w:w="393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Дата проведения</w:t>
            </w:r>
            <w:r>
              <w:rPr>
                <w:sz w:val="24"/>
                <w:szCs w:val="24"/>
              </w:rPr>
              <w:t>: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>
              <w:rPr>
                <w:rFonts w:hint="default"/>
                <w:sz w:val="24"/>
                <w:szCs w:val="24"/>
                <w:lang w:val="ru-RU"/>
              </w:rPr>
              <w:t>13</w:t>
            </w:r>
            <w:r>
              <w:rPr>
                <w:sz w:val="24"/>
                <w:szCs w:val="24"/>
              </w:rPr>
              <w:t xml:space="preserve">» </w:t>
            </w:r>
            <w:r>
              <w:rPr>
                <w:sz w:val="24"/>
                <w:szCs w:val="24"/>
                <w:lang w:val="ru-RU"/>
              </w:rPr>
              <w:t>апреля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rFonts w:hint="default"/>
                <w:sz w:val="24"/>
                <w:szCs w:val="24"/>
                <w:lang w:val="ru-RU"/>
              </w:rPr>
              <w:t>2</w:t>
            </w:r>
            <w:r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6016" w:type="dxa"/>
            <w:shd w:val="clear" w:color="auto" w:fill="auto"/>
            <w:noWrap w:val="0"/>
            <w:vAlign w:val="top"/>
          </w:tcPr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u w:val="single"/>
              </w:rPr>
              <w:t>Место проведения</w:t>
            </w:r>
            <w:r>
              <w:rPr>
                <w:sz w:val="24"/>
                <w:szCs w:val="24"/>
              </w:rPr>
              <w:t xml:space="preserve">: г. </w:t>
            </w:r>
            <w:r>
              <w:rPr>
                <w:sz w:val="24"/>
                <w:szCs w:val="24"/>
                <w:lang w:val="ru-RU"/>
              </w:rPr>
              <w:t>Белоярский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Администрация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Белоярского района</w:t>
            </w:r>
            <w:r>
              <w:rPr>
                <w:sz w:val="24"/>
                <w:szCs w:val="24"/>
              </w:rPr>
              <w:t xml:space="preserve">, </w:t>
            </w:r>
          </w:p>
          <w:p>
            <w:pPr>
              <w:snapToGrid w:val="0"/>
              <w:rPr>
                <w:rFonts w:hint="default"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ул. </w:t>
            </w:r>
            <w:r>
              <w:rPr>
                <w:sz w:val="24"/>
                <w:szCs w:val="24"/>
                <w:lang w:val="ru-RU"/>
              </w:rPr>
              <w:t>Центральная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rFonts w:hint="default"/>
                <w:sz w:val="24"/>
                <w:szCs w:val="24"/>
                <w:lang w:val="ru-RU"/>
              </w:rPr>
              <w:t>9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зал</w:t>
            </w:r>
            <w:r>
              <w:rPr>
                <w:rFonts w:hint="default"/>
                <w:sz w:val="24"/>
                <w:szCs w:val="24"/>
                <w:lang w:val="ru-RU"/>
              </w:rPr>
              <w:t xml:space="preserve"> совещаний</w:t>
            </w:r>
          </w:p>
          <w:p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Начало заседания: </w:t>
            </w:r>
            <w:r>
              <w:rPr>
                <w:rFonts w:hint="default"/>
                <w:sz w:val="24"/>
                <w:szCs w:val="24"/>
                <w:lang w:val="ru-RU"/>
              </w:rPr>
              <w:t>16</w:t>
            </w:r>
            <w:r>
              <w:rPr>
                <w:sz w:val="24"/>
                <w:szCs w:val="24"/>
              </w:rPr>
              <w:t>.</w:t>
            </w:r>
            <w:r>
              <w:rPr>
                <w:rFonts w:hint="default"/>
                <w:sz w:val="24"/>
                <w:szCs w:val="24"/>
                <w:lang w:val="ru-RU"/>
              </w:rPr>
              <w:t>00</w:t>
            </w:r>
            <w:r>
              <w:rPr>
                <w:sz w:val="24"/>
                <w:szCs w:val="24"/>
              </w:rPr>
              <w:t xml:space="preserve"> часов</w:t>
            </w:r>
          </w:p>
        </w:tc>
      </w:tr>
    </w:tbl>
    <w:p>
      <w:pPr>
        <w:snapToGrid w:val="0"/>
        <w:ind w:firstLine="709"/>
        <w:jc w:val="both"/>
        <w:rPr>
          <w:b/>
          <w:bCs/>
          <w:sz w:val="28"/>
          <w:szCs w:val="28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708" w:firstLineChars="0"/>
        <w:jc w:val="both"/>
        <w:textAlignment w:val="auto"/>
        <w:rPr>
          <w:b/>
          <w:bCs/>
          <w:szCs w:val="24"/>
        </w:rPr>
      </w:pPr>
      <w:r>
        <w:rPr>
          <w:b/>
          <w:bCs/>
          <w:sz w:val="24"/>
          <w:szCs w:val="24"/>
        </w:rPr>
        <w:t xml:space="preserve">1. </w:t>
      </w:r>
      <w:r>
        <w:rPr>
          <w:rFonts w:ascii="Times New Roman" w:hAnsi="Times New Roman"/>
          <w:b/>
          <w:bCs/>
          <w:sz w:val="24"/>
          <w:szCs w:val="24"/>
        </w:rPr>
        <w:t>О дополнительных мерах по обеспечению антитеррористической безопасности в ходе подготовки и проведения мероприятий с массовым пребыванием граждан в Белоярском районе</w:t>
      </w:r>
      <w:r>
        <w:rPr>
          <w:rFonts w:hint="default"/>
          <w:b/>
          <w:bCs/>
          <w:sz w:val="24"/>
          <w:szCs w:val="24"/>
          <w:lang w:val="ru-RU"/>
        </w:rPr>
        <w:t xml:space="preserve"> (</w:t>
      </w:r>
      <w:r>
        <w:rPr>
          <w:rFonts w:hint="default"/>
          <w:b/>
          <w:bCs/>
          <w:i/>
          <w:iCs/>
          <w:sz w:val="24"/>
          <w:szCs w:val="24"/>
          <w:lang w:val="ru-RU"/>
        </w:rPr>
        <w:t>24 апреля - Пасха,</w:t>
      </w:r>
      <w:r>
        <w:rPr>
          <w:rFonts w:hint="default"/>
          <w:b w:val="0"/>
          <w:bCs w:val="0"/>
          <w:i/>
          <w:iCs/>
          <w:sz w:val="24"/>
          <w:szCs w:val="24"/>
          <w:lang w:val="ru-RU"/>
        </w:rPr>
        <w:t xml:space="preserve"> </w:t>
      </w:r>
      <w:r>
        <w:rPr>
          <w:rFonts w:hint="default"/>
          <w:b/>
          <w:bCs/>
          <w:i/>
          <w:iCs/>
          <w:sz w:val="24"/>
          <w:szCs w:val="24"/>
          <w:lang w:val="ru-RU"/>
        </w:rPr>
        <w:t>1 мая - День весны и труда, 2 мая - Ураза-байрам, 9 мая - День победы в</w:t>
      </w:r>
      <w:r>
        <w:rPr>
          <w:rFonts w:hint="default"/>
          <w:b/>
          <w:bCs/>
          <w:i/>
          <w:iCs/>
          <w:color w:val="auto"/>
          <w:sz w:val="24"/>
          <w:szCs w:val="24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b/>
          <w:bCs/>
          <w:i/>
          <w:iCs/>
          <w:caps w:val="0"/>
          <w:color w:val="auto"/>
          <w:spacing w:val="0"/>
          <w:sz w:val="24"/>
          <w:szCs w:val="24"/>
          <w:shd w:val="clear" w:fill="FFFFFF"/>
        </w:rPr>
        <w:t>Великой Отечественной войне 1941 — 1945 годов</w:t>
      </w:r>
      <w:r>
        <w:rPr>
          <w:rFonts w:hint="default" w:ascii="Times New Roman" w:hAnsi="Times New Roman" w:eastAsia="Arial" w:cs="Times New Roman"/>
          <w:b/>
          <w:bCs/>
          <w:i/>
          <w:iCs/>
          <w:caps w:val="0"/>
          <w:color w:val="auto"/>
          <w:spacing w:val="0"/>
          <w:sz w:val="24"/>
          <w:szCs w:val="24"/>
          <w:shd w:val="clear" w:fill="FFFFFF"/>
          <w:lang w:val="ru-RU"/>
        </w:rPr>
        <w:t xml:space="preserve">, 12 июня - </w:t>
      </w:r>
      <w:r>
        <w:rPr>
          <w:rFonts w:hint="default" w:ascii="Times New Roman" w:hAnsi="Times New Roman" w:eastAsia="sans-serif" w:cs="Times New Roman"/>
          <w:b/>
          <w:bCs/>
          <w:i/>
          <w:iCs/>
          <w:caps w:val="0"/>
          <w:color w:val="auto"/>
          <w:spacing w:val="0"/>
          <w:sz w:val="24"/>
          <w:szCs w:val="24"/>
          <w:shd w:val="clear" w:fill="FFFFFF"/>
        </w:rPr>
        <w:t>День принятия Декларации о государственном суверенитете Российской Федерации</w:t>
      </w:r>
      <w:r>
        <w:rPr>
          <w:rFonts w:hint="default"/>
          <w:b/>
          <w:bCs/>
          <w:sz w:val="24"/>
          <w:szCs w:val="24"/>
          <w:lang w:val="ru-RU"/>
        </w:rPr>
        <w:t>)</w:t>
      </w:r>
      <w:r>
        <w:rPr>
          <w:rFonts w:ascii="Times New Roman" w:hAnsi="Times New Roman"/>
          <w:b/>
          <w:bCs/>
          <w:sz w:val="24"/>
          <w:szCs w:val="24"/>
        </w:rPr>
        <w:t>, готовности сил и средств Оперативной группы Белоярского района к локализации террористических угроз и минимизации их последствий</w:t>
      </w:r>
      <w:r>
        <w:rPr>
          <w:rFonts w:hint="default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Докладчики:</w:t>
      </w: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района;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i w:val="0"/>
          <w:sz w:val="24"/>
          <w:szCs w:val="24"/>
          <w:lang w:val="ru-RU"/>
        </w:rPr>
        <w:t>Борискин</w:t>
      </w:r>
      <w:r>
        <w:rPr>
          <w:rFonts w:hint="default"/>
          <w:i w:val="0"/>
          <w:sz w:val="24"/>
          <w:szCs w:val="24"/>
          <w:lang w:val="ru-RU"/>
        </w:rPr>
        <w:t xml:space="preserve"> Юрий Петрович - </w:t>
      </w:r>
      <w:r>
        <w:rPr>
          <w:sz w:val="24"/>
          <w:szCs w:val="24"/>
          <w:lang w:val="ru-RU"/>
        </w:rPr>
        <w:t>начальник</w:t>
      </w:r>
      <w:r>
        <w:rPr>
          <w:rFonts w:hint="default"/>
          <w:sz w:val="24"/>
          <w:szCs w:val="24"/>
          <w:lang w:val="ru-RU"/>
        </w:rPr>
        <w:t xml:space="preserve"> ОМВД России по Белоярскому району;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bCs/>
          <w:i w:val="0"/>
          <w:sz w:val="24"/>
          <w:szCs w:val="24"/>
          <w:lang w:val="ru-RU"/>
        </w:rPr>
        <w:t>Сысойкин</w:t>
      </w:r>
      <w:r>
        <w:rPr>
          <w:rFonts w:hint="default"/>
          <w:bCs/>
          <w:i w:val="0"/>
          <w:sz w:val="24"/>
          <w:szCs w:val="24"/>
          <w:lang w:val="ru-RU"/>
        </w:rPr>
        <w:t xml:space="preserve"> Александр Николаевич - начальник </w:t>
      </w:r>
      <w:r>
        <w:rPr>
          <w:rFonts w:eastAsia="Times New Roman"/>
          <w:szCs w:val="24"/>
          <w:lang w:eastAsia="ru-RU"/>
        </w:rPr>
        <w:t>9 ПЧ ФПС МЧС России по ХМАО – Югре</w:t>
      </w:r>
      <w:r>
        <w:rPr>
          <w:rFonts w:hint="default"/>
          <w:sz w:val="24"/>
          <w:szCs w:val="24"/>
          <w:lang w:val="ru-RU"/>
        </w:rPr>
        <w:t>;</w:t>
      </w:r>
    </w:p>
    <w:p>
      <w:pPr>
        <w:snapToGrid w:val="0"/>
        <w:ind w:firstLine="709"/>
        <w:contextualSpacing/>
        <w:jc w:val="both"/>
        <w:rPr>
          <w:rFonts w:hint="default"/>
          <w:bCs/>
          <w:i w:val="0"/>
          <w:sz w:val="24"/>
          <w:szCs w:val="24"/>
          <w:lang w:val="ru-RU"/>
        </w:rPr>
      </w:pPr>
      <w:r>
        <w:rPr>
          <w:bCs/>
          <w:i w:val="0"/>
          <w:sz w:val="24"/>
          <w:szCs w:val="24"/>
          <w:lang w:val="ru-RU"/>
        </w:rPr>
        <w:t>Шорохов</w:t>
      </w:r>
      <w:r>
        <w:rPr>
          <w:rFonts w:hint="default"/>
          <w:bCs/>
          <w:i w:val="0"/>
          <w:sz w:val="24"/>
          <w:szCs w:val="24"/>
          <w:lang w:val="ru-RU"/>
        </w:rPr>
        <w:t xml:space="preserve"> Павел Петрович - главный врач БУ ХМАО - Югры «Белоярская районная больница».</w:t>
      </w:r>
    </w:p>
    <w:p>
      <w:pPr>
        <w:ind w:left="0" w:leftChars="0" w:firstLine="720" w:firstLineChars="300"/>
        <w:rPr>
          <w:b/>
          <w:bCs/>
          <w:sz w:val="24"/>
          <w:szCs w:val="24"/>
        </w:rPr>
      </w:pPr>
    </w:p>
    <w:p>
      <w:pPr>
        <w:widowControl w:val="0"/>
        <w:numPr>
          <w:ilvl w:val="0"/>
          <w:numId w:val="2"/>
        </w:numPr>
        <w:ind w:firstLine="708" w:firstLineChars="0"/>
        <w:jc w:val="both"/>
        <w:rPr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 реализации мероприятий по противодействию идеологии терроризма на территории Белоярского района в 1 квартале 202</w:t>
      </w:r>
      <w:r>
        <w:rPr>
          <w:rFonts w:hint="default" w:ascii="Times New Roman" w:hAnsi="Times New Roman"/>
          <w:b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/>
          <w:bCs/>
          <w:sz w:val="24"/>
          <w:szCs w:val="24"/>
        </w:rPr>
        <w:t xml:space="preserve"> года</w:t>
      </w:r>
      <w:r>
        <w:rPr>
          <w:rFonts w:hint="default"/>
          <w:b/>
          <w:bCs/>
          <w:sz w:val="24"/>
          <w:szCs w:val="24"/>
          <w:lang w:val="ru-RU"/>
        </w:rPr>
        <w:t>, и мерах по недопущению распространения идеологии терроризма с выработкой (</w:t>
      </w:r>
      <w:r>
        <w:rPr>
          <w:rFonts w:hint="default"/>
          <w:b/>
          <w:bCs/>
          <w:i/>
          <w:iCs/>
          <w:sz w:val="24"/>
          <w:szCs w:val="24"/>
          <w:lang w:val="ru-RU"/>
        </w:rPr>
        <w:t>при необходимости</w:t>
      </w:r>
      <w:r>
        <w:rPr>
          <w:rFonts w:hint="default"/>
          <w:b/>
          <w:bCs/>
          <w:sz w:val="24"/>
          <w:szCs w:val="24"/>
          <w:lang w:val="ru-RU"/>
        </w:rPr>
        <w:t>) дополнительных мер противодействия и профилактики негативной тенденции.</w:t>
      </w:r>
      <w:bookmarkStart w:id="0" w:name="_GoBack"/>
      <w:bookmarkEnd w:id="0"/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Докладчик: </w:t>
      </w:r>
    </w:p>
    <w:p>
      <w:pPr>
        <w:snapToGrid w:val="0"/>
        <w:ind w:firstLine="709"/>
        <w:contextualSpacing/>
        <w:jc w:val="both"/>
        <w:rPr>
          <w:rFonts w:hint="default"/>
          <w:sz w:val="24"/>
          <w:szCs w:val="24"/>
          <w:lang w:val="ru-RU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</w:p>
    <w:p>
      <w:pPr>
        <w:widowControl w:val="0"/>
        <w:numPr>
          <w:ilvl w:val="0"/>
          <w:numId w:val="0"/>
        </w:numPr>
        <w:ind w:leftChars="300"/>
        <w:jc w:val="both"/>
        <w:rPr>
          <w:rFonts w:hint="default"/>
          <w:b/>
          <w:bCs/>
          <w:szCs w:val="28"/>
          <w:lang w:val="ru-RU"/>
        </w:rPr>
      </w:pPr>
    </w:p>
    <w:p>
      <w:pPr>
        <w:widowControl w:val="0"/>
        <w:numPr>
          <w:ilvl w:val="0"/>
          <w:numId w:val="2"/>
        </w:numPr>
        <w:ind w:left="0" w:leftChars="0" w:firstLine="708" w:firstLineChars="0"/>
        <w:jc w:val="both"/>
        <w:rPr>
          <w:rFonts w:hint="default"/>
          <w:b/>
          <w:bCs/>
          <w:szCs w:val="28"/>
          <w:lang w:val="ru-RU"/>
        </w:rPr>
      </w:pPr>
      <w:r>
        <w:rPr>
          <w:rFonts w:ascii="Times New Roman" w:hAnsi="Times New Roman"/>
          <w:b/>
          <w:bCs/>
          <w:sz w:val="24"/>
          <w:szCs w:val="24"/>
        </w:rPr>
        <w:t>Об исполнении решений  антитеррористической комиссии ХМАО – Югры и антитеррористической комиссии Белоярского района</w:t>
      </w:r>
      <w:r>
        <w:rPr>
          <w:rFonts w:hint="default"/>
          <w:b/>
          <w:bCs/>
          <w:sz w:val="24"/>
          <w:szCs w:val="24"/>
          <w:lang w:val="ru-RU"/>
        </w:rPr>
        <w:t>.</w:t>
      </w:r>
    </w:p>
    <w:p>
      <w:pPr>
        <w:snapToGrid w:val="0"/>
        <w:ind w:firstLine="709"/>
        <w:contextualSpacing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Докладчик:</w:t>
      </w:r>
    </w:p>
    <w:p>
      <w:pPr>
        <w:snapToGrid w:val="0"/>
        <w:ind w:firstLine="709"/>
        <w:contextualSpacing/>
        <w:jc w:val="both"/>
        <w:rPr>
          <w:b/>
          <w:bCs/>
          <w:sz w:val="24"/>
          <w:szCs w:val="24"/>
        </w:rPr>
      </w:pPr>
      <w:r>
        <w:rPr>
          <w:b w:val="0"/>
          <w:bCs w:val="0"/>
          <w:sz w:val="24"/>
          <w:szCs w:val="24"/>
          <w:lang w:val="ru-RU"/>
        </w:rPr>
        <w:t>Фомин</w:t>
      </w:r>
      <w:r>
        <w:rPr>
          <w:rFonts w:hint="default"/>
          <w:b w:val="0"/>
          <w:bCs w:val="0"/>
          <w:sz w:val="24"/>
          <w:szCs w:val="24"/>
          <w:lang w:val="ru-RU"/>
        </w:rPr>
        <w:t xml:space="preserve"> Владимир Анатольевич - руководитель аппарата АТК Белоярского района.</w:t>
      </w:r>
      <w:r>
        <w:rPr>
          <w:b w:val="0"/>
          <w:bCs w:val="0"/>
          <w:sz w:val="24"/>
          <w:szCs w:val="24"/>
        </w:rPr>
        <w:t xml:space="preserve"> </w:t>
      </w:r>
    </w:p>
    <w:p>
      <w:pPr>
        <w:snapToGrid w:val="0"/>
        <w:ind w:firstLine="709"/>
        <w:contextualSpacing/>
        <w:jc w:val="both"/>
        <w:rPr>
          <w:b w:val="0"/>
          <w:bCs w:val="0"/>
          <w:sz w:val="24"/>
          <w:szCs w:val="24"/>
        </w:rPr>
      </w:pPr>
    </w:p>
    <w:p>
      <w:pPr>
        <w:snapToGrid w:val="0"/>
        <w:ind w:firstLine="709"/>
        <w:contextualSpacing/>
        <w:jc w:val="both"/>
        <w:rPr>
          <w:rFonts w:hint="default"/>
          <w:b w:val="0"/>
          <w:bCs w:val="0"/>
          <w:sz w:val="24"/>
          <w:szCs w:val="24"/>
          <w:lang w:val="en-US"/>
        </w:rPr>
      </w:pPr>
    </w:p>
    <w:sectPr>
      <w:pgSz w:w="11906" w:h="16838"/>
      <w:pgMar w:top="851" w:right="737" w:bottom="851" w:left="1418" w:header="720" w:footer="720" w:gutter="0"/>
      <w:cols w:space="720" w:num="1"/>
      <w:titlePg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CC"/>
    <w:family w:val="swiss"/>
    <w:pitch w:val="default"/>
    <w:sig w:usb0="E4002EFF" w:usb1="C000247B" w:usb2="00000009" w:usb3="00000000" w:csb0="200001FF" w:csb1="00000000"/>
  </w:font>
  <w:font w:name="Segoe UI">
    <w:altName w:val="Segoe UI Light"/>
    <w:panose1 w:val="020B0502040204020203"/>
    <w:charset w:val="CC"/>
    <w:family w:val="swiss"/>
    <w:pitch w:val="default"/>
    <w:sig w:usb0="00000000" w:usb1="00000000" w:usb2="00000009" w:usb3="00000000" w:csb0="200001FF" w:csb1="00000000"/>
  </w:font>
  <w:font w:name="Segoe UI Light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Mangal">
    <w:altName w:val="Segoe Print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Liberation Sans">
    <w:altName w:val="Arial"/>
    <w:panose1 w:val="020B0604020202020204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pStyle w:val="2"/>
      <w:suff w:val="nothing"/>
      <w:lvlText w:val=""/>
      <w:lvlJc w:val="left"/>
      <w:pPr>
        <w:tabs>
          <w:tab w:val="left" w:pos="0"/>
        </w:tabs>
        <w:ind w:left="0" w:firstLine="0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 w:tentative="0">
      <w:start w:val="1"/>
      <w:numFmt w:val="none"/>
      <w:pStyle w:val="4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>
    <w:nsid w:val="785BDCBD"/>
    <w:multiLevelType w:val="singleLevel"/>
    <w:tmpl w:val="785BDCBD"/>
    <w:lvl w:ilvl="0" w:tentative="0">
      <w:start w:val="2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8"/>
  <w:hyphenationZone w:val="360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F1404"/>
    <w:rsid w:val="006F2079"/>
    <w:rsid w:val="006F23C5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2D036EDD"/>
    <w:rsid w:val="31E80BE7"/>
    <w:rsid w:val="37225680"/>
    <w:rsid w:val="38CE445C"/>
    <w:rsid w:val="393860D9"/>
    <w:rsid w:val="3A4E3F9E"/>
    <w:rsid w:val="43DF1FED"/>
    <w:rsid w:val="47703503"/>
    <w:rsid w:val="58040F2F"/>
    <w:rsid w:val="58B92B8E"/>
    <w:rsid w:val="5C5F7BFE"/>
    <w:rsid w:val="5DB5204B"/>
    <w:rsid w:val="5E386EFE"/>
    <w:rsid w:val="66AA2FB1"/>
    <w:rsid w:val="69C94A38"/>
    <w:rsid w:val="6A7F43EF"/>
    <w:rsid w:val="6C92599C"/>
    <w:rsid w:val="6EA86DD8"/>
    <w:rsid w:val="748A5C4C"/>
    <w:rsid w:val="7B402C9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semiHidden="0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suppressAutoHyphens/>
    </w:pPr>
    <w:rPr>
      <w:rFonts w:ascii="Times New Roman" w:hAnsi="Times New Roman" w:eastAsia="Times New Roman" w:cs="Times New Roman"/>
      <w:sz w:val="24"/>
      <w:szCs w:val="24"/>
      <w:lang w:val="ru-RU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="240" w:after="0"/>
      <w:outlineLvl w:val="0"/>
    </w:pPr>
    <w:rPr>
      <w:rFonts w:ascii="Calibri Light" w:hAnsi="Calibri Light" w:eastAsia="Times New Roman" w:cs="Times New Roman"/>
      <w:color w:val="2E74B5"/>
      <w:sz w:val="32"/>
      <w:szCs w:val="32"/>
    </w:rPr>
  </w:style>
  <w:style w:type="paragraph" w:styleId="3">
    <w:name w:val="heading 2"/>
    <w:basedOn w:val="1"/>
    <w:next w:val="1"/>
    <w:qFormat/>
    <w:uiPriority w:val="0"/>
    <w:pPr>
      <w:keepNext/>
      <w:spacing w:before="240" w:after="60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paragraph" w:styleId="4">
    <w:name w:val="heading 3"/>
    <w:basedOn w:val="1"/>
    <w:next w:val="1"/>
    <w:qFormat/>
    <w:uiPriority w:val="0"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footnote reference"/>
    <w:qFormat/>
    <w:uiPriority w:val="0"/>
    <w:rPr>
      <w:vertAlign w:val="superscript"/>
    </w:rPr>
  </w:style>
  <w:style w:type="character" w:styleId="8">
    <w:name w:val="endnote reference"/>
    <w:qFormat/>
    <w:uiPriority w:val="0"/>
    <w:rPr>
      <w:vertAlign w:val="superscript"/>
    </w:rPr>
  </w:style>
  <w:style w:type="character" w:styleId="9">
    <w:name w:val="Hyperlink"/>
    <w:qFormat/>
    <w:uiPriority w:val="0"/>
    <w:rPr>
      <w:color w:val="0563C1"/>
      <w:u w:val="single"/>
    </w:rPr>
  </w:style>
  <w:style w:type="character" w:styleId="10">
    <w:name w:val="page number"/>
    <w:basedOn w:val="11"/>
    <w:qFormat/>
    <w:uiPriority w:val="0"/>
  </w:style>
  <w:style w:type="character" w:customStyle="1" w:styleId="11">
    <w:name w:val="Основной шрифт абзаца1"/>
    <w:qFormat/>
    <w:uiPriority w:val="0"/>
  </w:style>
  <w:style w:type="paragraph" w:styleId="12">
    <w:name w:val="Balloon Text"/>
    <w:basedOn w:val="1"/>
    <w:qFormat/>
    <w:uiPriority w:val="0"/>
    <w:rPr>
      <w:rFonts w:ascii="Segoe UI" w:hAnsi="Segoe UI" w:cs="Segoe UI"/>
      <w:sz w:val="18"/>
      <w:szCs w:val="18"/>
    </w:rPr>
  </w:style>
  <w:style w:type="paragraph" w:styleId="13">
    <w:name w:val="caption"/>
    <w:basedOn w:val="1"/>
    <w:next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styleId="14">
    <w:name w:val="annotation subject"/>
    <w:basedOn w:val="15"/>
    <w:next w:val="15"/>
    <w:qFormat/>
    <w:uiPriority w:val="0"/>
    <w:rPr>
      <w:b/>
      <w:bCs/>
    </w:rPr>
  </w:style>
  <w:style w:type="paragraph" w:customStyle="1" w:styleId="15">
    <w:name w:val="Текст примечания1"/>
    <w:basedOn w:val="1"/>
    <w:qFormat/>
    <w:uiPriority w:val="0"/>
    <w:rPr>
      <w:sz w:val="20"/>
      <w:szCs w:val="20"/>
    </w:rPr>
  </w:style>
  <w:style w:type="paragraph" w:styleId="16">
    <w:name w:val="footnote text"/>
    <w:basedOn w:val="1"/>
    <w:qFormat/>
    <w:uiPriority w:val="0"/>
    <w:rPr>
      <w:sz w:val="20"/>
      <w:szCs w:val="20"/>
    </w:rPr>
  </w:style>
  <w:style w:type="paragraph" w:styleId="17">
    <w:name w:val="head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18">
    <w:name w:val="Body Text"/>
    <w:basedOn w:val="1"/>
    <w:qFormat/>
    <w:uiPriority w:val="0"/>
    <w:pPr>
      <w:jc w:val="both"/>
    </w:pPr>
    <w:rPr>
      <w:sz w:val="28"/>
    </w:rPr>
  </w:style>
  <w:style w:type="paragraph" w:styleId="19">
    <w:name w:val="footer"/>
    <w:basedOn w:val="1"/>
    <w:qFormat/>
    <w:uiPriority w:val="0"/>
    <w:pPr>
      <w:spacing w:before="0" w:after="200" w:line="276" w:lineRule="auto"/>
    </w:pPr>
    <w:rPr>
      <w:rFonts w:ascii="Calibri" w:hAnsi="Calibri" w:cs="Calibri"/>
      <w:sz w:val="22"/>
      <w:szCs w:val="22"/>
    </w:rPr>
  </w:style>
  <w:style w:type="paragraph" w:styleId="20">
    <w:name w:val="List"/>
    <w:basedOn w:val="18"/>
    <w:qFormat/>
    <w:uiPriority w:val="0"/>
    <w:rPr>
      <w:rFonts w:cs="Mangal"/>
    </w:rPr>
  </w:style>
  <w:style w:type="character" w:customStyle="1" w:styleId="21">
    <w:name w:val="WW8Num1z0"/>
    <w:qFormat/>
    <w:uiPriority w:val="0"/>
  </w:style>
  <w:style w:type="character" w:customStyle="1" w:styleId="22">
    <w:name w:val="WW8Num1z1"/>
    <w:qFormat/>
    <w:uiPriority w:val="0"/>
  </w:style>
  <w:style w:type="character" w:customStyle="1" w:styleId="23">
    <w:name w:val="WW8Num1z2"/>
    <w:qFormat/>
    <w:uiPriority w:val="0"/>
  </w:style>
  <w:style w:type="character" w:customStyle="1" w:styleId="24">
    <w:name w:val="WW8Num1z3"/>
    <w:qFormat/>
    <w:uiPriority w:val="0"/>
  </w:style>
  <w:style w:type="character" w:customStyle="1" w:styleId="25">
    <w:name w:val="WW8Num1z4"/>
    <w:qFormat/>
    <w:uiPriority w:val="0"/>
  </w:style>
  <w:style w:type="character" w:customStyle="1" w:styleId="26">
    <w:name w:val="WW8Num1z5"/>
    <w:qFormat/>
    <w:uiPriority w:val="0"/>
  </w:style>
  <w:style w:type="character" w:customStyle="1" w:styleId="27">
    <w:name w:val="WW8Num1z6"/>
    <w:qFormat/>
    <w:uiPriority w:val="0"/>
  </w:style>
  <w:style w:type="character" w:customStyle="1" w:styleId="28">
    <w:name w:val="WW8Num1z7"/>
    <w:qFormat/>
    <w:uiPriority w:val="0"/>
  </w:style>
  <w:style w:type="character" w:customStyle="1" w:styleId="29">
    <w:name w:val="WW8Num1z8"/>
    <w:qFormat/>
    <w:uiPriority w:val="0"/>
  </w:style>
  <w:style w:type="character" w:customStyle="1" w:styleId="30">
    <w:name w:val="Основной шрифт абзаца4"/>
    <w:qFormat/>
    <w:uiPriority w:val="0"/>
  </w:style>
  <w:style w:type="character" w:customStyle="1" w:styleId="31">
    <w:name w:val="Основной шрифт абзаца3"/>
    <w:qFormat/>
    <w:uiPriority w:val="0"/>
  </w:style>
  <w:style w:type="character" w:customStyle="1" w:styleId="32">
    <w:name w:val="Основной шрифт абзаца2"/>
    <w:qFormat/>
    <w:uiPriority w:val="0"/>
  </w:style>
  <w:style w:type="character" w:customStyle="1" w:styleId="33">
    <w:name w:val="Заголовок 3 Знак"/>
    <w:qFormat/>
    <w:uiPriority w:val="0"/>
    <w:rPr>
      <w:rFonts w:ascii="Times New Roman" w:hAnsi="Times New Roman" w:eastAsia="Times New Roman" w:cs="Times New Roman"/>
      <w:b/>
      <w:color w:val="000000"/>
      <w:sz w:val="28"/>
      <w:szCs w:val="20"/>
    </w:rPr>
  </w:style>
  <w:style w:type="character" w:customStyle="1" w:styleId="34">
    <w:name w:val="Знак примечания1"/>
    <w:qFormat/>
    <w:uiPriority w:val="0"/>
    <w:rPr>
      <w:sz w:val="16"/>
      <w:szCs w:val="16"/>
    </w:rPr>
  </w:style>
  <w:style w:type="character" w:customStyle="1" w:styleId="35">
    <w:name w:val="Текст примечания Знак"/>
    <w:qFormat/>
    <w:uiPriority w:val="0"/>
    <w:rPr>
      <w:rFonts w:ascii="Times New Roman" w:hAnsi="Times New Roman" w:eastAsia="Times New Roman" w:cs="Times New Roman"/>
      <w:sz w:val="20"/>
      <w:szCs w:val="20"/>
    </w:rPr>
  </w:style>
  <w:style w:type="character" w:customStyle="1" w:styleId="36">
    <w:name w:val="Тема примечания Знак"/>
    <w:qFormat/>
    <w:uiPriority w:val="0"/>
    <w:rPr>
      <w:rFonts w:ascii="Times New Roman" w:hAnsi="Times New Roman" w:eastAsia="Times New Roman" w:cs="Times New Roman"/>
      <w:b/>
      <w:bCs/>
      <w:sz w:val="20"/>
      <w:szCs w:val="20"/>
    </w:rPr>
  </w:style>
  <w:style w:type="character" w:customStyle="1" w:styleId="37">
    <w:name w:val="Текст выноски Знак"/>
    <w:qFormat/>
    <w:uiPriority w:val="0"/>
    <w:rPr>
      <w:rFonts w:ascii="Segoe UI" w:hAnsi="Segoe UI" w:eastAsia="Times New Roman" w:cs="Segoe UI"/>
      <w:sz w:val="18"/>
      <w:szCs w:val="18"/>
    </w:rPr>
  </w:style>
  <w:style w:type="character" w:customStyle="1" w:styleId="38">
    <w:name w:val="Заголовок 1 Знак"/>
    <w:qFormat/>
    <w:uiPriority w:val="0"/>
    <w:rPr>
      <w:rFonts w:ascii="Calibri Light" w:hAnsi="Calibri Light" w:eastAsia="Times New Roman" w:cs="Times New Roman"/>
      <w:color w:val="2E74B5"/>
      <w:sz w:val="32"/>
      <w:szCs w:val="32"/>
    </w:rPr>
  </w:style>
  <w:style w:type="character" w:customStyle="1" w:styleId="39">
    <w:name w:val="Основной текст Знак"/>
    <w:qFormat/>
    <w:uiPriority w:val="0"/>
    <w:rPr>
      <w:rFonts w:ascii="Times New Roman" w:hAnsi="Times New Roman" w:eastAsia="Times New Roman" w:cs="Times New Roman"/>
      <w:sz w:val="28"/>
      <w:szCs w:val="24"/>
    </w:rPr>
  </w:style>
  <w:style w:type="character" w:customStyle="1" w:styleId="40">
    <w:name w:val="Ниж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1">
    <w:name w:val="Верхний колонтитул Знак"/>
    <w:qFormat/>
    <w:uiPriority w:val="0"/>
    <w:rPr>
      <w:rFonts w:ascii="Calibri" w:hAnsi="Calibri" w:eastAsia="Times New Roman" w:cs="Times New Roman"/>
    </w:rPr>
  </w:style>
  <w:style w:type="character" w:customStyle="1" w:styleId="42">
    <w:name w:val="Текст сноски Знак"/>
    <w:qFormat/>
    <w:uiPriority w:val="99"/>
    <w:rPr>
      <w:rFonts w:ascii="Times New Roman" w:hAnsi="Times New Roman" w:eastAsia="Times New Roman" w:cs="Times New Roman"/>
    </w:rPr>
  </w:style>
  <w:style w:type="character" w:customStyle="1" w:styleId="43">
    <w:name w:val="Символ сноски"/>
    <w:qFormat/>
    <w:uiPriority w:val="0"/>
    <w:rPr>
      <w:vertAlign w:val="superscript"/>
    </w:rPr>
  </w:style>
  <w:style w:type="character" w:customStyle="1" w:styleId="44">
    <w:name w:val="Знак сноски1"/>
    <w:qFormat/>
    <w:uiPriority w:val="0"/>
    <w:rPr>
      <w:vertAlign w:val="superscript"/>
    </w:rPr>
  </w:style>
  <w:style w:type="character" w:customStyle="1" w:styleId="45">
    <w:name w:val="Знак сноски2"/>
    <w:qFormat/>
    <w:uiPriority w:val="0"/>
    <w:rPr>
      <w:vertAlign w:val="superscript"/>
    </w:rPr>
  </w:style>
  <w:style w:type="character" w:customStyle="1" w:styleId="46">
    <w:name w:val="Символ концевой сноски"/>
    <w:qFormat/>
    <w:uiPriority w:val="0"/>
    <w:rPr>
      <w:vertAlign w:val="superscript"/>
    </w:rPr>
  </w:style>
  <w:style w:type="character" w:customStyle="1" w:styleId="47">
    <w:name w:val="WW-Символ концевой сноски"/>
    <w:qFormat/>
    <w:uiPriority w:val="0"/>
  </w:style>
  <w:style w:type="character" w:customStyle="1" w:styleId="48">
    <w:name w:val="Знак сноски3"/>
    <w:qFormat/>
    <w:uiPriority w:val="0"/>
    <w:rPr>
      <w:vertAlign w:val="superscript"/>
    </w:rPr>
  </w:style>
  <w:style w:type="character" w:customStyle="1" w:styleId="49">
    <w:name w:val="Знак концевой сноски1"/>
    <w:qFormat/>
    <w:uiPriority w:val="0"/>
    <w:rPr>
      <w:vertAlign w:val="superscript"/>
    </w:rPr>
  </w:style>
  <w:style w:type="character" w:customStyle="1" w:styleId="50">
    <w:name w:val="Заголовок 2 Знак"/>
    <w:qFormat/>
    <w:uiPriority w:val="0"/>
    <w:rPr>
      <w:rFonts w:ascii="Calibri Light" w:hAnsi="Calibri Light" w:eastAsia="Times New Roman" w:cs="Times New Roman"/>
      <w:b/>
      <w:bCs/>
      <w:i/>
      <w:iCs/>
      <w:sz w:val="28"/>
      <w:szCs w:val="28"/>
      <w:lang w:eastAsia="zh-CN"/>
    </w:rPr>
  </w:style>
  <w:style w:type="character" w:customStyle="1" w:styleId="51">
    <w:name w:val="Знак сноски4"/>
    <w:qFormat/>
    <w:uiPriority w:val="0"/>
    <w:rPr>
      <w:vertAlign w:val="superscript"/>
    </w:rPr>
  </w:style>
  <w:style w:type="character" w:customStyle="1" w:styleId="52">
    <w:name w:val="Знак концевой сноски2"/>
    <w:qFormat/>
    <w:uiPriority w:val="0"/>
    <w:rPr>
      <w:vertAlign w:val="superscript"/>
    </w:rPr>
  </w:style>
  <w:style w:type="paragraph" w:customStyle="1" w:styleId="53">
    <w:name w:val="Заголовок"/>
    <w:basedOn w:val="1"/>
    <w:next w:val="18"/>
    <w:qFormat/>
    <w:uiPriority w:val="0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customStyle="1" w:styleId="54">
    <w:name w:val="Указатель4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5">
    <w:name w:val="Название объекта3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6">
    <w:name w:val="Указатель3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7">
    <w:name w:val="Название объекта2"/>
    <w:basedOn w:val="1"/>
    <w:qFormat/>
    <w:uiPriority w:val="0"/>
    <w:pPr>
      <w:suppressLineNumbers/>
      <w:spacing w:before="120" w:after="120"/>
    </w:pPr>
    <w:rPr>
      <w:rFonts w:ascii="Times New Roman" w:hAnsi="Times New Roman" w:cs="Mangal"/>
      <w:i/>
      <w:iCs/>
      <w:sz w:val="24"/>
      <w:szCs w:val="24"/>
    </w:rPr>
  </w:style>
  <w:style w:type="paragraph" w:customStyle="1" w:styleId="58">
    <w:name w:val="Указатель2"/>
    <w:basedOn w:val="1"/>
    <w:qFormat/>
    <w:uiPriority w:val="0"/>
    <w:pPr>
      <w:suppressLineNumbers/>
    </w:pPr>
    <w:rPr>
      <w:rFonts w:ascii="Times New Roman" w:hAnsi="Times New Roman" w:cs="Mangal"/>
    </w:rPr>
  </w:style>
  <w:style w:type="paragraph" w:customStyle="1" w:styleId="59">
    <w:name w:val="Название объекта1"/>
    <w:basedOn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60">
    <w:name w:val="Указатель1"/>
    <w:basedOn w:val="1"/>
    <w:qFormat/>
    <w:uiPriority w:val="0"/>
    <w:pPr>
      <w:suppressLineNumbers/>
    </w:pPr>
    <w:rPr>
      <w:rFonts w:cs="Mangal"/>
    </w:rPr>
  </w:style>
  <w:style w:type="paragraph" w:styleId="61">
    <w:name w:val="No Spacing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styleId="62">
    <w:name w:val="List Paragraph"/>
    <w:basedOn w:val="1"/>
    <w:qFormat/>
    <w:uiPriority w:val="0"/>
    <w:pPr>
      <w:spacing w:before="0" w:after="0"/>
      <w:ind w:left="720" w:right="0" w:firstLine="0"/>
      <w:contextualSpacing/>
    </w:pPr>
  </w:style>
  <w:style w:type="paragraph" w:customStyle="1" w:styleId="63">
    <w:name w:val="No Spacing1"/>
    <w:qFormat/>
    <w:uiPriority w:val="0"/>
    <w:pPr>
      <w:suppressAutoHyphens/>
    </w:pPr>
    <w:rPr>
      <w:rFonts w:ascii="Calibri" w:hAnsi="Calibri" w:eastAsia="Times New Roman" w:cs="Calibri"/>
      <w:sz w:val="22"/>
      <w:szCs w:val="22"/>
      <w:lang w:val="ru-RU" w:eastAsia="zh-CN" w:bidi="ar-SA"/>
    </w:rPr>
  </w:style>
  <w:style w:type="paragraph" w:customStyle="1" w:styleId="64">
    <w:name w:val="ConsPlusTitle"/>
    <w:qFormat/>
    <w:uiPriority w:val="0"/>
    <w:pPr>
      <w:widowControl w:val="0"/>
      <w:suppressAutoHyphens/>
      <w:autoSpaceDE w:val="0"/>
    </w:pPr>
    <w:rPr>
      <w:rFonts w:ascii="Times New Roman" w:hAnsi="Times New Roman" w:eastAsia="Times New Roman" w:cs="Times New Roman"/>
      <w:b/>
      <w:bCs/>
      <w:sz w:val="24"/>
      <w:szCs w:val="24"/>
      <w:lang w:val="ru-RU" w:eastAsia="zh-CN" w:bidi="ar-SA"/>
    </w:rPr>
  </w:style>
  <w:style w:type="paragraph" w:customStyle="1" w:styleId="65">
    <w:name w:val="Без интервала1"/>
    <w:qFormat/>
    <w:uiPriority w:val="0"/>
    <w:pPr>
      <w:suppressAutoHyphens/>
    </w:pPr>
    <w:rPr>
      <w:rFonts w:ascii="Calibri" w:hAnsi="Calibri" w:eastAsia="Calibri" w:cs="Calibri"/>
      <w:sz w:val="22"/>
      <w:szCs w:val="22"/>
      <w:lang w:val="ru-RU" w:eastAsia="zh-CN" w:bidi="ar-SA"/>
    </w:rPr>
  </w:style>
  <w:style w:type="paragraph" w:customStyle="1" w:styleId="66">
    <w:name w:val="Содержимое врезки"/>
    <w:basedOn w:val="1"/>
    <w:qFormat/>
    <w:uiPriority w:val="0"/>
  </w:style>
  <w:style w:type="paragraph" w:customStyle="1" w:styleId="67">
    <w:name w:val="Содержимое таблицы"/>
    <w:basedOn w:val="1"/>
    <w:qFormat/>
    <w:uiPriority w:val="0"/>
    <w:pPr>
      <w:suppressLineNumbers/>
    </w:pPr>
  </w:style>
  <w:style w:type="paragraph" w:customStyle="1" w:styleId="68">
    <w:name w:val="Заголовок таблицы"/>
    <w:basedOn w:val="67"/>
    <w:qFormat/>
    <w:uiPriority w:val="0"/>
    <w:pPr>
      <w:suppressLineNumbers/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390</Words>
  <Characters>2226</Characters>
  <Lines>18</Lines>
  <Paragraphs>5</Paragraphs>
  <TotalTime>0</TotalTime>
  <ScaleCrop>false</ScaleCrop>
  <LinksUpToDate>false</LinksUpToDate>
  <CharactersWithSpaces>2611</CharactersWithSpaces>
  <Application>WPS Office_11.2.0.11074_F1E327BC-269C-435d-A152-05C5408002CA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2021-02-01T13:28:00Z</dcterms:created>
  <dc:creator>Поляков Иван Викторович</dc:creator>
  <cp:lastModifiedBy>BelyaevAS</cp:lastModifiedBy>
  <cp:lastPrinted>2022-04-13T11:53:07Z</cp:lastPrinted>
  <dcterms:modified xsi:type="dcterms:W3CDTF">2022-04-13T11:53:11Z</dcterms:modified>
  <cp:revision>94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1049-11.2.0.11074</vt:lpwstr>
  </property>
  <property fmtid="{D5CDD505-2E9C-101B-9397-08002B2CF9AE}" pid="3" name="ICV">
    <vt:lpwstr>DF467F12C9F74E8484E2C2ABC7A7D2FB</vt:lpwstr>
  </property>
</Properties>
</file>