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-192405</wp:posOffset>
                </wp:positionH>
                <wp:positionV relativeFrom="paragraph">
                  <wp:posOffset>-45085</wp:posOffset>
                </wp:positionV>
                <wp:extent cx="3271520" cy="1828165"/>
                <wp:effectExtent l="0" t="0" r="5080" b="635"/>
                <wp:wrapNone/>
                <wp:docPr id="2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1520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УТВЕРЖДАЮ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Руководитель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Оператив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ной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группы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в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муниципальном</w:t>
                            </w:r>
                            <w: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 образовании Белоярский район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_______________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Ю</w:t>
                            </w:r>
                            <w: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.П. Борискин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«___»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декабря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2021 года</w:t>
                            </w:r>
                          </w:p>
                        </w:txbxContent>
                      </wps:txbx>
                      <wps:bodyPr vert="horz" wrap="square" lIns="100330" tIns="54610" rIns="100330" bIns="5461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Надпись 3" o:spid="_x0000_s1026" o:spt="202" type="#_x0000_t202" style="position:absolute;left:0pt;margin-left:-15.15pt;margin-top:-3.55pt;height:143.95pt;width:257.6pt;z-index:251660288;mso-width-relative:page;mso-height-relative:page;" fillcolor="#FFFFFF" filled="t" stroked="f" coordsize="21600,21600" o:gfxdata="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ME8nzZAAAACgEAAA8AAAAAAAAAAQAgAAAAIgAAAGRycy9kb3du&#10;cmV2LnhtbFBLAQIUABQAAAAIAIdO4kAyYU/e/gEAAOYDAAAOAAAAAAAAAAEAIAAAACgBAABkcnMv&#10;ZTJvRG9jLnhtbFBLBQYAAAAABgAGAFkBAACYBQAAAAA=&#10;">
                <v:fill on="t" focussize="0,0"/>
                <v:stroke on="f"/>
                <v:imagedata o:title=""/>
                <o:lock v:ext="edit" aspectratio="f"/>
                <v:textbox inset="7.9pt,4.3pt,7.9pt,4.3pt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УТВЕРЖДАЮ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Руководитель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>Оператив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ной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группы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в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муниципальном</w:t>
                      </w:r>
                      <w: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  <w:t xml:space="preserve"> образовании Белоярский район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rPr>
                          <w:color w:val="000000"/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_______________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Ю</w:t>
                      </w:r>
                      <w: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  <w:t>.П. Борискин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«___»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декабря</w:t>
                      </w:r>
                      <w:r>
                        <w:rPr>
                          <w:sz w:val="24"/>
                          <w:szCs w:val="24"/>
                        </w:rPr>
                        <w:t xml:space="preserve"> 2021 года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3072130</wp:posOffset>
                </wp:positionH>
                <wp:positionV relativeFrom="paragraph">
                  <wp:posOffset>-40005</wp:posOffset>
                </wp:positionV>
                <wp:extent cx="3202305" cy="1621790"/>
                <wp:effectExtent l="0" t="0" r="17145" b="16510"/>
                <wp:wrapNone/>
                <wp:docPr id="1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2305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УТВЕРЖДАЮ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Глава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Белоярского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района, пр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едседатель комиссии 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wordWrap w:val="0"/>
                              <w:jc w:val="right"/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С.П. Маненков 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ind w:firstLine="1320" w:firstLineChars="55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«___»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декабря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2021 год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</w:txbxContent>
                      </wps:txbx>
                      <wps:bodyPr vert="horz" wrap="square" lIns="100330" tIns="54610" rIns="100330" bIns="5461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Надпись 2" o:spid="_x0000_s1026" o:spt="202" type="#_x0000_t202" style="position:absolute;left:0pt;margin-left:241.9pt;margin-top:-3.15pt;height:127.7pt;width:252.15pt;z-index:251659264;mso-width-relative:page;mso-height-relative:page;" fillcolor="#FFFFFF" filled="t" stroked="f" coordsize="21600,21600" o:gfxdata="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RaiAP2gAAAAoBAAAPAAAAAAAAAAEAIAAAACIAAABkcnMv&#10;ZG93bnJldi54bWxQSwECFAAUAAAACACHTuJAmVycIQECAADmAwAADgAAAAAAAAABACAAAAApAQAA&#10;ZHJzL2Uyb0RvYy54bWxQSwUGAAAAAAYABgBZAQAAnAUAAAAA&#10;">
                <v:fill on="t" focussize="0,0"/>
                <v:stroke on="f"/>
                <v:imagedata o:title=""/>
                <o:lock v:ext="edit" aspectratio="f"/>
                <v:textbox inset="7.9pt,4.3pt,7.9pt,4.3pt">
                  <w:txbxContent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УТВЕРЖДАЮ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ru-RU"/>
                        </w:rPr>
                        <w:t>Глава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Белоярского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района, пр</w:t>
                      </w:r>
                      <w:r>
                        <w:rPr>
                          <w:sz w:val="24"/>
                          <w:szCs w:val="24"/>
                        </w:rPr>
                        <w:t xml:space="preserve">едседатель комиссии 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wordWrap w:val="0"/>
                        <w:jc w:val="right"/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   </w:t>
                      </w:r>
                      <w:r>
                        <w:rPr>
                          <w:sz w:val="24"/>
                          <w:szCs w:val="24"/>
                        </w:rPr>
                        <w:t xml:space="preserve">__________ 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С.П. Маненков 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ind w:firstLine="1320" w:firstLineChars="55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«___»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декабря</w:t>
                      </w:r>
                      <w:r>
                        <w:rPr>
                          <w:sz w:val="24"/>
                          <w:szCs w:val="24"/>
                        </w:rPr>
                        <w:t xml:space="preserve"> 2021 год</w:t>
                      </w:r>
                      <w:r>
                        <w:rPr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center"/>
        <w:rPr>
          <w:b/>
          <w:sz w:val="24"/>
          <w:szCs w:val="24"/>
        </w:rPr>
      </w:pPr>
    </w:p>
    <w:p>
      <w:pPr>
        <w:snapToGrid w:val="0"/>
        <w:ind w:left="-672" w:right="-40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ПОВЕСТКА ДНЯ</w:t>
      </w:r>
    </w:p>
    <w:p>
      <w:pPr>
        <w:snapToGrid w:val="0"/>
        <w:ind w:left="-672" w:right="-40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совместного заседания Антитеррористической комиссии</w:t>
      </w:r>
      <w:r>
        <w:rPr>
          <w:rFonts w:hint="default"/>
          <w:b/>
          <w:bCs/>
          <w:sz w:val="24"/>
          <w:szCs w:val="24"/>
          <w:lang w:val="ru-RU"/>
        </w:rPr>
        <w:t xml:space="preserve"> Белоярского района</w:t>
      </w:r>
      <w:r>
        <w:rPr>
          <w:b/>
          <w:bCs/>
          <w:sz w:val="24"/>
          <w:szCs w:val="24"/>
        </w:rPr>
        <w:t xml:space="preserve"> </w:t>
      </w:r>
    </w:p>
    <w:p>
      <w:pPr>
        <w:snapToGrid w:val="0"/>
        <w:ind w:left="-672" w:right="-400"/>
        <w:jc w:val="center"/>
        <w:rPr>
          <w:rFonts w:hint="default"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и Оперативно</w:t>
      </w:r>
      <w:r>
        <w:rPr>
          <w:b/>
          <w:bCs/>
          <w:sz w:val="24"/>
          <w:szCs w:val="24"/>
          <w:lang w:val="ru-RU"/>
        </w:rPr>
        <w:t>й</w:t>
      </w:r>
      <w:r>
        <w:rPr>
          <w:rFonts w:hint="default"/>
          <w:b/>
          <w:bCs/>
          <w:sz w:val="24"/>
          <w:szCs w:val="24"/>
          <w:lang w:val="ru-RU"/>
        </w:rPr>
        <w:t xml:space="preserve"> группы</w:t>
      </w:r>
      <w:r>
        <w:rPr>
          <w:b/>
          <w:bCs/>
          <w:sz w:val="24"/>
          <w:szCs w:val="24"/>
        </w:rPr>
        <w:t xml:space="preserve"> в </w:t>
      </w:r>
      <w:r>
        <w:rPr>
          <w:b/>
          <w:bCs/>
          <w:sz w:val="24"/>
          <w:szCs w:val="24"/>
          <w:lang w:val="ru-RU"/>
        </w:rPr>
        <w:t>муниципальном</w:t>
      </w:r>
      <w:r>
        <w:rPr>
          <w:rFonts w:hint="default"/>
          <w:b/>
          <w:bCs/>
          <w:sz w:val="24"/>
          <w:szCs w:val="24"/>
          <w:lang w:val="ru-RU"/>
        </w:rPr>
        <w:t xml:space="preserve"> образовании </w:t>
      </w:r>
      <w:r>
        <w:rPr>
          <w:b/>
          <w:bCs/>
          <w:sz w:val="24"/>
          <w:szCs w:val="24"/>
          <w:lang w:val="ru-RU"/>
        </w:rPr>
        <w:t>Белоярский</w:t>
      </w:r>
      <w:r>
        <w:rPr>
          <w:rFonts w:hint="default"/>
          <w:b/>
          <w:bCs/>
          <w:sz w:val="24"/>
          <w:szCs w:val="24"/>
          <w:lang w:val="ru-RU"/>
        </w:rPr>
        <w:t xml:space="preserve"> район</w:t>
      </w:r>
    </w:p>
    <w:p>
      <w:pPr>
        <w:pBdr>
          <w:top w:val="none" w:color="000000" w:sz="0" w:space="0"/>
          <w:left w:val="none" w:color="000000" w:sz="0" w:space="0"/>
          <w:bottom w:val="single" w:color="000000" w:sz="12" w:space="1"/>
          <w:right w:val="none" w:color="000000" w:sz="0" w:space="0"/>
        </w:pBdr>
        <w:snapToGrid w:val="0"/>
        <w:jc w:val="center"/>
        <w:rPr>
          <w:sz w:val="28"/>
          <w:szCs w:val="28"/>
        </w:rPr>
      </w:pPr>
    </w:p>
    <w:tbl>
      <w:tblPr>
        <w:tblStyle w:val="6"/>
        <w:tblW w:w="99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60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3936" w:type="dxa"/>
            <w:shd w:val="clear" w:color="auto" w:fill="auto"/>
            <w:noWrap w:val="0"/>
            <w:vAlign w:val="top"/>
          </w:tcPr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Дата проведения</w:t>
            </w:r>
            <w:r>
              <w:rPr>
                <w:sz w:val="24"/>
                <w:szCs w:val="24"/>
              </w:rPr>
              <w:t>: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rFonts w:hint="default"/>
                <w:sz w:val="24"/>
                <w:szCs w:val="24"/>
                <w:lang w:val="ru-RU"/>
              </w:rPr>
              <w:t>14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  <w:lang w:val="ru-RU"/>
              </w:rPr>
              <w:t>декабря</w:t>
            </w:r>
            <w:r>
              <w:rPr>
                <w:sz w:val="24"/>
                <w:szCs w:val="24"/>
              </w:rPr>
              <w:t xml:space="preserve"> 2021 года</w:t>
            </w:r>
          </w:p>
        </w:tc>
        <w:tc>
          <w:tcPr>
            <w:tcW w:w="6016" w:type="dxa"/>
            <w:shd w:val="clear" w:color="auto" w:fill="auto"/>
            <w:noWrap w:val="0"/>
            <w:vAlign w:val="top"/>
          </w:tcPr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Место проведения</w:t>
            </w:r>
            <w:r>
              <w:rPr>
                <w:sz w:val="24"/>
                <w:szCs w:val="24"/>
              </w:rPr>
              <w:t xml:space="preserve">: г. </w:t>
            </w:r>
            <w:r>
              <w:rPr>
                <w:sz w:val="24"/>
                <w:szCs w:val="24"/>
                <w:lang w:val="ru-RU"/>
              </w:rPr>
              <w:t>Белоярский</w:t>
            </w:r>
            <w:r>
              <w:rPr>
                <w:sz w:val="24"/>
                <w:szCs w:val="24"/>
              </w:rPr>
              <w:t xml:space="preserve">, 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Администрация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Белоярского района</w:t>
            </w:r>
            <w:r>
              <w:rPr>
                <w:sz w:val="24"/>
                <w:szCs w:val="24"/>
              </w:rPr>
              <w:t xml:space="preserve">, </w:t>
            </w:r>
          </w:p>
          <w:p>
            <w:pPr>
              <w:snapToGrid w:val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  <w:lang w:val="ru-RU"/>
              </w:rPr>
              <w:t>Центральная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default"/>
                <w:sz w:val="24"/>
                <w:szCs w:val="24"/>
                <w:lang w:val="ru-RU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зал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совещаний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заседания: 1</w:t>
            </w: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default"/>
                <w:sz w:val="24"/>
                <w:szCs w:val="24"/>
                <w:lang w:val="ru-RU"/>
              </w:rPr>
              <w:t>30</w:t>
            </w:r>
            <w:r>
              <w:rPr>
                <w:sz w:val="24"/>
                <w:szCs w:val="24"/>
              </w:rPr>
              <w:t xml:space="preserve"> часов</w:t>
            </w:r>
          </w:p>
        </w:tc>
      </w:tr>
    </w:tbl>
    <w:p>
      <w:pPr>
        <w:snapToGrid w:val="0"/>
        <w:ind w:firstLine="709"/>
        <w:jc w:val="both"/>
        <w:rPr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sz w:val="24"/>
          <w:szCs w:val="24"/>
        </w:rPr>
        <w:t>О дополнительных мерах по обеспечению антитеррористической безопасности в ходе подготовки и проведения мероприятий с массовым пребыванием людей на территории Белоярского района, готовности сил и средств к локализации террористических угроз и минимизации их последствий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.</w:t>
      </w:r>
    </w:p>
    <w:p>
      <w:pPr>
        <w:snapToGrid w:val="0"/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Докладчики:</w:t>
      </w:r>
    </w:p>
    <w:p>
      <w:pPr>
        <w:snapToGrid w:val="0"/>
        <w:ind w:firstLine="709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района;</w:t>
      </w:r>
      <w:r>
        <w:rPr>
          <w:b w:val="0"/>
          <w:bCs w:val="0"/>
          <w:sz w:val="24"/>
          <w:szCs w:val="24"/>
        </w:rPr>
        <w:t xml:space="preserve"> 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Борискин</w:t>
      </w:r>
      <w:r>
        <w:rPr>
          <w:rFonts w:hint="default"/>
          <w:sz w:val="24"/>
          <w:szCs w:val="24"/>
          <w:lang w:val="ru-RU"/>
        </w:rPr>
        <w:t xml:space="preserve"> Юрий Петрович</w:t>
      </w:r>
      <w:r>
        <w:rPr>
          <w:sz w:val="24"/>
          <w:szCs w:val="24"/>
        </w:rPr>
        <w:t xml:space="preserve"> – начальник </w:t>
      </w:r>
      <w:r>
        <w:rPr>
          <w:sz w:val="24"/>
          <w:szCs w:val="24"/>
          <w:lang w:val="ru-RU"/>
        </w:rPr>
        <w:t>ОМВД</w:t>
      </w:r>
      <w:r>
        <w:rPr>
          <w:rFonts w:hint="default"/>
          <w:sz w:val="24"/>
          <w:szCs w:val="24"/>
          <w:lang w:val="ru-RU"/>
        </w:rPr>
        <w:t xml:space="preserve"> России по Белоярскому району</w:t>
      </w:r>
      <w:r>
        <w:rPr>
          <w:sz w:val="24"/>
          <w:szCs w:val="24"/>
        </w:rPr>
        <w:t>;</w:t>
      </w:r>
    </w:p>
    <w:p>
      <w:pPr>
        <w:snapToGrid w:val="0"/>
        <w:ind w:firstLine="709"/>
        <w:contextualSpacing/>
        <w:jc w:val="both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  <w:lang w:val="ru-RU"/>
        </w:rPr>
        <w:t>Сысойкин</w:t>
      </w:r>
      <w:r>
        <w:rPr>
          <w:rFonts w:hint="default"/>
          <w:b w:val="0"/>
          <w:bCs w:val="0"/>
          <w:i w:val="0"/>
          <w:iCs w:val="0"/>
          <w:sz w:val="24"/>
          <w:szCs w:val="24"/>
          <w:lang w:val="ru-RU"/>
        </w:rPr>
        <w:t xml:space="preserve"> Александр Николаевич </w:t>
      </w:r>
      <w:r>
        <w:rPr>
          <w:b w:val="0"/>
          <w:bCs w:val="0"/>
          <w:i w:val="0"/>
          <w:iCs w:val="0"/>
          <w:sz w:val="24"/>
          <w:szCs w:val="24"/>
        </w:rPr>
        <w:t xml:space="preserve">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начальник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9 ПСЧ 4ПСО ГУ МЧС России по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ХМАО - Югре</w:t>
      </w:r>
      <w:r>
        <w:rPr>
          <w:b w:val="0"/>
          <w:bCs w:val="0"/>
          <w:i w:val="0"/>
          <w:iCs w:val="0"/>
          <w:sz w:val="24"/>
          <w:szCs w:val="24"/>
        </w:rPr>
        <w:t>;</w:t>
      </w:r>
    </w:p>
    <w:p>
      <w:pPr>
        <w:snapToGrid w:val="0"/>
        <w:ind w:firstLine="709"/>
        <w:contextualSpacing/>
        <w:jc w:val="both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Шорохов</w:t>
      </w:r>
      <w:r>
        <w:rPr>
          <w:rFonts w:hint="default"/>
          <w:sz w:val="24"/>
          <w:szCs w:val="24"/>
          <w:lang w:val="ru-RU"/>
        </w:rPr>
        <w:t xml:space="preserve"> Павел Петрович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ru-RU"/>
        </w:rPr>
        <w:t>главный</w:t>
      </w:r>
      <w:r>
        <w:rPr>
          <w:rFonts w:hint="default"/>
          <w:sz w:val="24"/>
          <w:szCs w:val="24"/>
          <w:lang w:val="ru-RU"/>
        </w:rPr>
        <w:t xml:space="preserve"> врач БУ Белоярская районная больница.</w:t>
      </w:r>
    </w:p>
    <w:p>
      <w:pPr>
        <w:snapToGrid w:val="0"/>
        <w:ind w:firstLine="708" w:firstLineChars="0"/>
        <w:contextualSpacing/>
        <w:jc w:val="both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b/>
          <w:bCs/>
          <w:sz w:val="24"/>
          <w:szCs w:val="24"/>
        </w:rPr>
        <w:t>2. 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Об итогах реализации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: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cs="Times New Roman"/>
          <w:b/>
          <w:bCs w:val="0"/>
          <w:sz w:val="24"/>
          <w:szCs w:val="24"/>
          <w:lang w:val="ru-RU"/>
        </w:rPr>
        <w:t xml:space="preserve">2.1. 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Комплексного плана мероприятий по противодействию идеологии терроризма в Белоярском районе в 2021 году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.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 </w:t>
      </w:r>
    </w:p>
    <w:p>
      <w:pPr>
        <w:snapToGrid w:val="0"/>
        <w:ind w:firstLine="708" w:firstLineChars="0"/>
        <w:contextualSpacing/>
        <w:jc w:val="both"/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</w:pPr>
      <w:r>
        <w:rPr>
          <w:rFonts w:hint="default" w:cs="Times New Roman"/>
          <w:b/>
          <w:bCs w:val="0"/>
          <w:sz w:val="24"/>
          <w:szCs w:val="24"/>
          <w:lang w:val="ru-RU"/>
        </w:rPr>
        <w:t xml:space="preserve">2.2. 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План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 комплексных мероприятий по профилактике терроризма и реализации на территории Белоярского района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Концепции противодействия терроризму в Российской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Федерации на 2021-2025 годы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.</w:t>
      </w:r>
    </w:p>
    <w:p>
      <w:pPr>
        <w:snapToGrid w:val="0"/>
        <w:ind w:firstLine="709"/>
        <w:contextualSpacing/>
        <w:jc w:val="both"/>
        <w:rPr>
          <w:rFonts w:hint="default"/>
          <w:b/>
          <w:bCs/>
          <w:sz w:val="24"/>
          <w:szCs w:val="24"/>
          <w:lang w:val="ru-RU"/>
        </w:rPr>
      </w:pPr>
      <w:r>
        <w:rPr>
          <w:rFonts w:hint="default" w:cs="Times New Roman"/>
          <w:b/>
          <w:bCs w:val="0"/>
          <w:sz w:val="24"/>
          <w:szCs w:val="24"/>
          <w:lang w:val="ru-RU"/>
        </w:rPr>
        <w:t xml:space="preserve">2.3. 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Муниципальн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ой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 программ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ы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 Белоярского района «Профилактика терроризма и правонарушений в сфере общественного порядка в Белоярском районе на 2019 – 2024 годы»</w:t>
      </w:r>
      <w:r>
        <w:rPr>
          <w:rFonts w:hint="default" w:cs="Times New Roman"/>
          <w:b/>
          <w:bCs w:val="0"/>
          <w:sz w:val="24"/>
          <w:szCs w:val="24"/>
          <w:lang w:val="ru-RU"/>
        </w:rPr>
        <w:t>.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Докладчик: </w:t>
      </w:r>
    </w:p>
    <w:p>
      <w:pPr>
        <w:snapToGrid w:val="0"/>
        <w:ind w:firstLine="709"/>
        <w:contextualSpacing/>
        <w:jc w:val="both"/>
        <w:rPr>
          <w:rFonts w:hint="default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района.</w:t>
      </w:r>
    </w:p>
    <w:p>
      <w:pPr>
        <w:snapToGrid w:val="0"/>
        <w:ind w:firstLine="709"/>
        <w:contextualSpacing/>
        <w:jc w:val="both"/>
        <w:rPr>
          <w:rFonts w:hint="default"/>
          <w:b/>
          <w:bCs w:val="0"/>
          <w:sz w:val="24"/>
          <w:szCs w:val="24"/>
          <w:lang w:val="ru-RU"/>
        </w:rPr>
      </w:pPr>
      <w:r>
        <w:rPr>
          <w:b/>
          <w:bCs w:val="0"/>
          <w:sz w:val="24"/>
          <w:szCs w:val="24"/>
        </w:rPr>
        <w:t>3. </w:t>
      </w:r>
      <w:r>
        <w:rPr>
          <w:rFonts w:ascii="Times New Roman" w:hAnsi="Times New Roman"/>
          <w:b/>
          <w:bCs/>
          <w:sz w:val="24"/>
          <w:szCs w:val="24"/>
        </w:rPr>
        <w:t>Об исполнении решений национального антитеррористического комитета, антитеррористической комиссии ХМАО – Югры и антитеррористической комиссии Белоярского района.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Утверждение плана работы Антитеррористической комиссии Белоярского района на 202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год</w:t>
      </w:r>
      <w:r>
        <w:rPr>
          <w:rFonts w:hint="default"/>
          <w:b/>
          <w:bCs/>
          <w:sz w:val="24"/>
          <w:szCs w:val="24"/>
          <w:lang w:val="ru-RU"/>
        </w:rPr>
        <w:t>.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Докладчик:</w:t>
      </w:r>
    </w:p>
    <w:p>
      <w:pPr>
        <w:snapToGrid w:val="0"/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района.</w:t>
      </w:r>
      <w:r>
        <w:rPr>
          <w:b w:val="0"/>
          <w:bCs w:val="0"/>
          <w:sz w:val="24"/>
          <w:szCs w:val="24"/>
        </w:rPr>
        <w:t xml:space="preserve"> </w:t>
      </w:r>
    </w:p>
    <w:p>
      <w:pPr>
        <w:snapToGrid w:val="0"/>
        <w:ind w:firstLine="709"/>
        <w:contextualSpacing/>
        <w:jc w:val="both"/>
        <w:rPr>
          <w:b w:val="0"/>
          <w:bCs w:val="0"/>
          <w:sz w:val="24"/>
          <w:szCs w:val="24"/>
        </w:rPr>
      </w:pPr>
    </w:p>
    <w:p>
      <w:pPr>
        <w:snapToGrid w:val="0"/>
        <w:ind w:firstLine="709"/>
        <w:contextualSpacing/>
        <w:jc w:val="both"/>
        <w:rPr>
          <w:b w:val="0"/>
          <w:bCs w:val="0"/>
          <w:sz w:val="24"/>
          <w:szCs w:val="24"/>
        </w:rPr>
      </w:pPr>
    </w:p>
    <w:p>
      <w:pPr>
        <w:snapToGrid w:val="0"/>
        <w:rPr>
          <w:rFonts w:hint="default" w:cs="Times New Roman"/>
          <w:sz w:val="24"/>
          <w:szCs w:val="24"/>
          <w:lang w:val="ru-RU"/>
        </w:rPr>
      </w:pPr>
      <w:r>
        <w:rPr>
          <w:rFonts w:hint="default" w:cs="Times New Roman"/>
          <w:sz w:val="24"/>
          <w:szCs w:val="24"/>
          <w:lang w:val="ru-RU"/>
        </w:rPr>
        <w:t>Руководитель аппарата АТК                                                                                             В.А. Фомин</w:t>
      </w:r>
    </w:p>
    <w:p>
      <w:pPr>
        <w:snapToGrid w:val="0"/>
        <w:rPr>
          <w:rFonts w:hint="default"/>
          <w:sz w:val="28"/>
          <w:szCs w:val="28"/>
          <w:lang w:val="en-US"/>
        </w:rPr>
      </w:pPr>
      <w:r>
        <w:rPr>
          <w:rFonts w:hint="default" w:cs="Times New Roman"/>
          <w:sz w:val="24"/>
          <w:szCs w:val="24"/>
          <w:lang w:val="ru-RU"/>
        </w:rPr>
        <w:t>Белоярского района</w:t>
      </w:r>
    </w:p>
    <w:sectPr>
      <w:pgSz w:w="11906" w:h="16838"/>
      <w:pgMar w:top="851" w:right="737" w:bottom="851" w:left="1418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egoe UI">
    <w:altName w:val="Segoe UI Light"/>
    <w:panose1 w:val="020B0502040204020203"/>
    <w:charset w:val="CC"/>
    <w:family w:val="swiss"/>
    <w:pitch w:val="default"/>
    <w:sig w:usb0="00000000" w:usb1="00000000" w:usb2="00000009" w:usb3="00000000" w:csb0="200001FF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iberation Sans">
    <w:altName w:val="Arial"/>
    <w:panose1 w:val="020B0604020202020204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36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EB"/>
    <w:rsid w:val="0001142F"/>
    <w:rsid w:val="00014166"/>
    <w:rsid w:val="0002703B"/>
    <w:rsid w:val="000329DA"/>
    <w:rsid w:val="000360FE"/>
    <w:rsid w:val="00036CEA"/>
    <w:rsid w:val="00081BB4"/>
    <w:rsid w:val="00083602"/>
    <w:rsid w:val="00083D19"/>
    <w:rsid w:val="000A0A16"/>
    <w:rsid w:val="000A1920"/>
    <w:rsid w:val="000A210C"/>
    <w:rsid w:val="000B43EB"/>
    <w:rsid w:val="000B4623"/>
    <w:rsid w:val="000C05C7"/>
    <w:rsid w:val="000D3856"/>
    <w:rsid w:val="000F2E22"/>
    <w:rsid w:val="000F3EC9"/>
    <w:rsid w:val="00106E18"/>
    <w:rsid w:val="00114295"/>
    <w:rsid w:val="00114EAE"/>
    <w:rsid w:val="00120AEB"/>
    <w:rsid w:val="00120FD0"/>
    <w:rsid w:val="00121DE8"/>
    <w:rsid w:val="0014170E"/>
    <w:rsid w:val="0014300E"/>
    <w:rsid w:val="00162897"/>
    <w:rsid w:val="001A19CC"/>
    <w:rsid w:val="001A2376"/>
    <w:rsid w:val="001B086C"/>
    <w:rsid w:val="001C01C9"/>
    <w:rsid w:val="001F39CF"/>
    <w:rsid w:val="00221612"/>
    <w:rsid w:val="00253CA3"/>
    <w:rsid w:val="002651A6"/>
    <w:rsid w:val="002653BA"/>
    <w:rsid w:val="002809A8"/>
    <w:rsid w:val="00290A8C"/>
    <w:rsid w:val="002A07A8"/>
    <w:rsid w:val="002B5769"/>
    <w:rsid w:val="002C1BB1"/>
    <w:rsid w:val="002C75C4"/>
    <w:rsid w:val="002D795F"/>
    <w:rsid w:val="002F5FED"/>
    <w:rsid w:val="00321B41"/>
    <w:rsid w:val="0033783A"/>
    <w:rsid w:val="00346757"/>
    <w:rsid w:val="00366F5F"/>
    <w:rsid w:val="00372C74"/>
    <w:rsid w:val="00376EF1"/>
    <w:rsid w:val="00391B74"/>
    <w:rsid w:val="003B1088"/>
    <w:rsid w:val="003C50C3"/>
    <w:rsid w:val="003E0795"/>
    <w:rsid w:val="003E753A"/>
    <w:rsid w:val="003F55A0"/>
    <w:rsid w:val="00416EB1"/>
    <w:rsid w:val="00431720"/>
    <w:rsid w:val="00437639"/>
    <w:rsid w:val="0045772C"/>
    <w:rsid w:val="00470341"/>
    <w:rsid w:val="004A1315"/>
    <w:rsid w:val="004A57A3"/>
    <w:rsid w:val="004D06CC"/>
    <w:rsid w:val="004D6896"/>
    <w:rsid w:val="004E1ABF"/>
    <w:rsid w:val="004F3DC9"/>
    <w:rsid w:val="004F495A"/>
    <w:rsid w:val="004F6312"/>
    <w:rsid w:val="005000ED"/>
    <w:rsid w:val="00512B7D"/>
    <w:rsid w:val="005339D1"/>
    <w:rsid w:val="00542ADF"/>
    <w:rsid w:val="00561E3F"/>
    <w:rsid w:val="00574ACF"/>
    <w:rsid w:val="00592CF3"/>
    <w:rsid w:val="005A03ED"/>
    <w:rsid w:val="005B4405"/>
    <w:rsid w:val="005C5D42"/>
    <w:rsid w:val="005C6F8C"/>
    <w:rsid w:val="005E4A55"/>
    <w:rsid w:val="00601DE8"/>
    <w:rsid w:val="00612776"/>
    <w:rsid w:val="00612BD2"/>
    <w:rsid w:val="00625B40"/>
    <w:rsid w:val="00626552"/>
    <w:rsid w:val="00630BDB"/>
    <w:rsid w:val="006318CE"/>
    <w:rsid w:val="00644721"/>
    <w:rsid w:val="00666D36"/>
    <w:rsid w:val="00676B25"/>
    <w:rsid w:val="0068164E"/>
    <w:rsid w:val="00695256"/>
    <w:rsid w:val="006958E1"/>
    <w:rsid w:val="006A3454"/>
    <w:rsid w:val="006B0BE6"/>
    <w:rsid w:val="006C7B75"/>
    <w:rsid w:val="006F1404"/>
    <w:rsid w:val="006F2079"/>
    <w:rsid w:val="006F23C5"/>
    <w:rsid w:val="00715F82"/>
    <w:rsid w:val="007232E2"/>
    <w:rsid w:val="007408EA"/>
    <w:rsid w:val="00766D2E"/>
    <w:rsid w:val="0076745F"/>
    <w:rsid w:val="0078058B"/>
    <w:rsid w:val="007A55CF"/>
    <w:rsid w:val="007B4D5C"/>
    <w:rsid w:val="007D321F"/>
    <w:rsid w:val="007F2270"/>
    <w:rsid w:val="00800B9F"/>
    <w:rsid w:val="0080169D"/>
    <w:rsid w:val="00802D85"/>
    <w:rsid w:val="008119A0"/>
    <w:rsid w:val="008148F0"/>
    <w:rsid w:val="00814D04"/>
    <w:rsid w:val="008506CD"/>
    <w:rsid w:val="00853267"/>
    <w:rsid w:val="00857CD2"/>
    <w:rsid w:val="0087796D"/>
    <w:rsid w:val="008966C5"/>
    <w:rsid w:val="008B471D"/>
    <w:rsid w:val="008D5597"/>
    <w:rsid w:val="008E26D1"/>
    <w:rsid w:val="008F1C69"/>
    <w:rsid w:val="008F2192"/>
    <w:rsid w:val="009164F1"/>
    <w:rsid w:val="009323D9"/>
    <w:rsid w:val="009325BB"/>
    <w:rsid w:val="00941572"/>
    <w:rsid w:val="00954D75"/>
    <w:rsid w:val="00971D3F"/>
    <w:rsid w:val="00975D6A"/>
    <w:rsid w:val="00980066"/>
    <w:rsid w:val="00990414"/>
    <w:rsid w:val="009B2CC5"/>
    <w:rsid w:val="009D3449"/>
    <w:rsid w:val="00A0312F"/>
    <w:rsid w:val="00A2039C"/>
    <w:rsid w:val="00A241B6"/>
    <w:rsid w:val="00A52AD4"/>
    <w:rsid w:val="00A661EC"/>
    <w:rsid w:val="00A922EC"/>
    <w:rsid w:val="00A97330"/>
    <w:rsid w:val="00AA27D8"/>
    <w:rsid w:val="00AC060A"/>
    <w:rsid w:val="00AC782C"/>
    <w:rsid w:val="00AD101C"/>
    <w:rsid w:val="00B03B3A"/>
    <w:rsid w:val="00B21942"/>
    <w:rsid w:val="00B520EE"/>
    <w:rsid w:val="00B87CD8"/>
    <w:rsid w:val="00BB3608"/>
    <w:rsid w:val="00BB7BAA"/>
    <w:rsid w:val="00BF3BB1"/>
    <w:rsid w:val="00C27612"/>
    <w:rsid w:val="00C3207B"/>
    <w:rsid w:val="00C34D6E"/>
    <w:rsid w:val="00C53854"/>
    <w:rsid w:val="00C61BC8"/>
    <w:rsid w:val="00C93CFE"/>
    <w:rsid w:val="00CB69BD"/>
    <w:rsid w:val="00CE6BB1"/>
    <w:rsid w:val="00CE7126"/>
    <w:rsid w:val="00D1191C"/>
    <w:rsid w:val="00D16F1A"/>
    <w:rsid w:val="00D20216"/>
    <w:rsid w:val="00D33703"/>
    <w:rsid w:val="00D42BDE"/>
    <w:rsid w:val="00D44A27"/>
    <w:rsid w:val="00D60D4C"/>
    <w:rsid w:val="00D6308C"/>
    <w:rsid w:val="00D65C97"/>
    <w:rsid w:val="00D72123"/>
    <w:rsid w:val="00D76E26"/>
    <w:rsid w:val="00D917A1"/>
    <w:rsid w:val="00D91994"/>
    <w:rsid w:val="00D97659"/>
    <w:rsid w:val="00DC1B81"/>
    <w:rsid w:val="00DC2D1D"/>
    <w:rsid w:val="00DF5EE4"/>
    <w:rsid w:val="00DF704D"/>
    <w:rsid w:val="00DF7AF7"/>
    <w:rsid w:val="00E00399"/>
    <w:rsid w:val="00E35D89"/>
    <w:rsid w:val="00E524A8"/>
    <w:rsid w:val="00E55147"/>
    <w:rsid w:val="00E71418"/>
    <w:rsid w:val="00E830C5"/>
    <w:rsid w:val="00E96AFD"/>
    <w:rsid w:val="00EA6311"/>
    <w:rsid w:val="00EE082D"/>
    <w:rsid w:val="00EF06E7"/>
    <w:rsid w:val="00F103B7"/>
    <w:rsid w:val="00F111F2"/>
    <w:rsid w:val="00F26A5A"/>
    <w:rsid w:val="00F31808"/>
    <w:rsid w:val="00F32DED"/>
    <w:rsid w:val="00F365CC"/>
    <w:rsid w:val="00F46485"/>
    <w:rsid w:val="00F56F77"/>
    <w:rsid w:val="00F83E72"/>
    <w:rsid w:val="00F87690"/>
    <w:rsid w:val="00F905CC"/>
    <w:rsid w:val="00FC04C5"/>
    <w:rsid w:val="00FC5485"/>
    <w:rsid w:val="00FD1E3E"/>
    <w:rsid w:val="00FD4051"/>
    <w:rsid w:val="00FD4A6B"/>
    <w:rsid w:val="03EA4815"/>
    <w:rsid w:val="05D2614C"/>
    <w:rsid w:val="089C2B03"/>
    <w:rsid w:val="189A46E0"/>
    <w:rsid w:val="31E80BE7"/>
    <w:rsid w:val="37225680"/>
    <w:rsid w:val="43DF1FED"/>
    <w:rsid w:val="58040F2F"/>
    <w:rsid w:val="66AA2FB1"/>
    <w:rsid w:val="6C92599C"/>
    <w:rsid w:val="6EA86DD8"/>
    <w:rsid w:val="748A5C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240" w:after="0"/>
      <w:outlineLvl w:val="0"/>
    </w:pPr>
    <w:rPr>
      <w:rFonts w:ascii="Calibri Light" w:hAnsi="Calibri Light" w:eastAsia="Times New Roman" w:cs="Times New Roman"/>
      <w:color w:val="2E74B5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</w:pPr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jc w:val="center"/>
      <w:outlineLvl w:val="2"/>
    </w:pPr>
    <w:rPr>
      <w:b/>
      <w:color w:val="000000"/>
      <w:sz w:val="28"/>
      <w:szCs w:val="20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qFormat/>
    <w:uiPriority w:val="0"/>
    <w:rPr>
      <w:vertAlign w:val="superscript"/>
    </w:rPr>
  </w:style>
  <w:style w:type="character" w:styleId="8">
    <w:name w:val="endnote reference"/>
    <w:qFormat/>
    <w:uiPriority w:val="0"/>
    <w:rPr>
      <w:vertAlign w:val="superscript"/>
    </w:rPr>
  </w:style>
  <w:style w:type="character" w:styleId="9">
    <w:name w:val="Hyperlink"/>
    <w:qFormat/>
    <w:uiPriority w:val="0"/>
    <w:rPr>
      <w:color w:val="0563C1"/>
      <w:u w:val="single"/>
    </w:rPr>
  </w:style>
  <w:style w:type="character" w:styleId="10">
    <w:name w:val="page number"/>
    <w:basedOn w:val="11"/>
    <w:qFormat/>
    <w:uiPriority w:val="0"/>
  </w:style>
  <w:style w:type="character" w:customStyle="1" w:styleId="11">
    <w:name w:val="Основной шрифт абзаца1"/>
    <w:qFormat/>
    <w:uiPriority w:val="0"/>
  </w:style>
  <w:style w:type="paragraph" w:styleId="12">
    <w:name w:val="Balloon Text"/>
    <w:basedOn w:val="1"/>
    <w:qFormat/>
    <w:uiPriority w:val="0"/>
    <w:rPr>
      <w:rFonts w:ascii="Segoe UI" w:hAnsi="Segoe UI" w:cs="Segoe UI"/>
      <w:sz w:val="18"/>
      <w:szCs w:val="18"/>
    </w:rPr>
  </w:style>
  <w:style w:type="paragraph" w:styleId="13">
    <w:name w:val="caption"/>
    <w:basedOn w:val="1"/>
    <w:next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14">
    <w:name w:val="annotation subject"/>
    <w:basedOn w:val="15"/>
    <w:next w:val="15"/>
    <w:qFormat/>
    <w:uiPriority w:val="0"/>
    <w:rPr>
      <w:b/>
      <w:bCs/>
    </w:rPr>
  </w:style>
  <w:style w:type="paragraph" w:customStyle="1" w:styleId="15">
    <w:name w:val="Текст примечания1"/>
    <w:basedOn w:val="1"/>
    <w:qFormat/>
    <w:uiPriority w:val="0"/>
    <w:rPr>
      <w:sz w:val="20"/>
      <w:szCs w:val="20"/>
    </w:rPr>
  </w:style>
  <w:style w:type="paragraph" w:styleId="16">
    <w:name w:val="footnote text"/>
    <w:basedOn w:val="1"/>
    <w:qFormat/>
    <w:uiPriority w:val="0"/>
    <w:rPr>
      <w:sz w:val="20"/>
      <w:szCs w:val="20"/>
    </w:rPr>
  </w:style>
  <w:style w:type="paragraph" w:styleId="17">
    <w:name w:val="header"/>
    <w:basedOn w:val="1"/>
    <w:qFormat/>
    <w:uiPriority w:val="0"/>
    <w:pPr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18">
    <w:name w:val="Body Text"/>
    <w:basedOn w:val="1"/>
    <w:qFormat/>
    <w:uiPriority w:val="0"/>
    <w:pPr>
      <w:jc w:val="both"/>
    </w:pPr>
    <w:rPr>
      <w:sz w:val="28"/>
    </w:rPr>
  </w:style>
  <w:style w:type="paragraph" w:styleId="19">
    <w:name w:val="footer"/>
    <w:basedOn w:val="1"/>
    <w:qFormat/>
    <w:uiPriority w:val="0"/>
    <w:pPr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20">
    <w:name w:val="List"/>
    <w:basedOn w:val="18"/>
    <w:qFormat/>
    <w:uiPriority w:val="0"/>
    <w:rPr>
      <w:rFonts w:cs="Mangal"/>
    </w:rPr>
  </w:style>
  <w:style w:type="character" w:customStyle="1" w:styleId="21">
    <w:name w:val="WW8Num1z0"/>
    <w:qFormat/>
    <w:uiPriority w:val="0"/>
  </w:style>
  <w:style w:type="character" w:customStyle="1" w:styleId="22">
    <w:name w:val="WW8Num1z1"/>
    <w:qFormat/>
    <w:uiPriority w:val="0"/>
  </w:style>
  <w:style w:type="character" w:customStyle="1" w:styleId="23">
    <w:name w:val="WW8Num1z2"/>
    <w:qFormat/>
    <w:uiPriority w:val="0"/>
  </w:style>
  <w:style w:type="character" w:customStyle="1" w:styleId="24">
    <w:name w:val="WW8Num1z3"/>
    <w:qFormat/>
    <w:uiPriority w:val="0"/>
  </w:style>
  <w:style w:type="character" w:customStyle="1" w:styleId="25">
    <w:name w:val="WW8Num1z4"/>
    <w:qFormat/>
    <w:uiPriority w:val="0"/>
  </w:style>
  <w:style w:type="character" w:customStyle="1" w:styleId="26">
    <w:name w:val="WW8Num1z5"/>
    <w:qFormat/>
    <w:uiPriority w:val="0"/>
  </w:style>
  <w:style w:type="character" w:customStyle="1" w:styleId="27">
    <w:name w:val="WW8Num1z6"/>
    <w:qFormat/>
    <w:uiPriority w:val="0"/>
  </w:style>
  <w:style w:type="character" w:customStyle="1" w:styleId="28">
    <w:name w:val="WW8Num1z7"/>
    <w:qFormat/>
    <w:uiPriority w:val="0"/>
  </w:style>
  <w:style w:type="character" w:customStyle="1" w:styleId="29">
    <w:name w:val="WW8Num1z8"/>
    <w:qFormat/>
    <w:uiPriority w:val="0"/>
  </w:style>
  <w:style w:type="character" w:customStyle="1" w:styleId="30">
    <w:name w:val="Основной шрифт абзаца4"/>
    <w:qFormat/>
    <w:uiPriority w:val="0"/>
  </w:style>
  <w:style w:type="character" w:customStyle="1" w:styleId="31">
    <w:name w:val="Основной шрифт абзаца3"/>
    <w:qFormat/>
    <w:uiPriority w:val="0"/>
  </w:style>
  <w:style w:type="character" w:customStyle="1" w:styleId="32">
    <w:name w:val="Основной шрифт абзаца2"/>
    <w:qFormat/>
    <w:uiPriority w:val="0"/>
  </w:style>
  <w:style w:type="character" w:customStyle="1" w:styleId="33">
    <w:name w:val="Заголовок 3 Знак"/>
    <w:qFormat/>
    <w:uiPriority w:val="0"/>
    <w:rPr>
      <w:rFonts w:ascii="Times New Roman" w:hAnsi="Times New Roman" w:eastAsia="Times New Roman" w:cs="Times New Roman"/>
      <w:b/>
      <w:color w:val="000000"/>
      <w:sz w:val="28"/>
      <w:szCs w:val="20"/>
    </w:rPr>
  </w:style>
  <w:style w:type="character" w:customStyle="1" w:styleId="34">
    <w:name w:val="Знак примечания1"/>
    <w:qFormat/>
    <w:uiPriority w:val="0"/>
    <w:rPr>
      <w:sz w:val="16"/>
      <w:szCs w:val="16"/>
    </w:rPr>
  </w:style>
  <w:style w:type="character" w:customStyle="1" w:styleId="35">
    <w:name w:val="Текст примечания Знак"/>
    <w:qFormat/>
    <w:uiPriority w:val="0"/>
    <w:rPr>
      <w:rFonts w:ascii="Times New Roman" w:hAnsi="Times New Roman" w:eastAsia="Times New Roman" w:cs="Times New Roman"/>
      <w:sz w:val="20"/>
      <w:szCs w:val="20"/>
    </w:rPr>
  </w:style>
  <w:style w:type="character" w:customStyle="1" w:styleId="36">
    <w:name w:val="Тема примечания Знак"/>
    <w:qFormat/>
    <w:uiPriority w:val="0"/>
    <w:rPr>
      <w:rFonts w:ascii="Times New Roman" w:hAnsi="Times New Roman" w:eastAsia="Times New Roman" w:cs="Times New Roman"/>
      <w:b/>
      <w:bCs/>
      <w:sz w:val="20"/>
      <w:szCs w:val="20"/>
    </w:rPr>
  </w:style>
  <w:style w:type="character" w:customStyle="1" w:styleId="37">
    <w:name w:val="Текст выноски Знак"/>
    <w:qFormat/>
    <w:uiPriority w:val="0"/>
    <w:rPr>
      <w:rFonts w:ascii="Segoe UI" w:hAnsi="Segoe UI" w:eastAsia="Times New Roman" w:cs="Segoe UI"/>
      <w:sz w:val="18"/>
      <w:szCs w:val="18"/>
    </w:rPr>
  </w:style>
  <w:style w:type="character" w:customStyle="1" w:styleId="38">
    <w:name w:val="Заголовок 1 Знак"/>
    <w:qFormat/>
    <w:uiPriority w:val="0"/>
    <w:rPr>
      <w:rFonts w:ascii="Calibri Light" w:hAnsi="Calibri Light" w:eastAsia="Times New Roman" w:cs="Times New Roman"/>
      <w:color w:val="2E74B5"/>
      <w:sz w:val="32"/>
      <w:szCs w:val="32"/>
    </w:rPr>
  </w:style>
  <w:style w:type="character" w:customStyle="1" w:styleId="39">
    <w:name w:val="Основной текст Знак"/>
    <w:qFormat/>
    <w:uiPriority w:val="0"/>
    <w:rPr>
      <w:rFonts w:ascii="Times New Roman" w:hAnsi="Times New Roman" w:eastAsia="Times New Roman" w:cs="Times New Roman"/>
      <w:sz w:val="28"/>
      <w:szCs w:val="24"/>
    </w:rPr>
  </w:style>
  <w:style w:type="character" w:customStyle="1" w:styleId="40">
    <w:name w:val="Нижний колонтитул Знак"/>
    <w:qFormat/>
    <w:uiPriority w:val="0"/>
    <w:rPr>
      <w:rFonts w:ascii="Calibri" w:hAnsi="Calibri" w:eastAsia="Times New Roman" w:cs="Times New Roman"/>
    </w:rPr>
  </w:style>
  <w:style w:type="character" w:customStyle="1" w:styleId="41">
    <w:name w:val="Верхний колонтитул Знак"/>
    <w:qFormat/>
    <w:uiPriority w:val="0"/>
    <w:rPr>
      <w:rFonts w:ascii="Calibri" w:hAnsi="Calibri" w:eastAsia="Times New Roman" w:cs="Times New Roman"/>
    </w:rPr>
  </w:style>
  <w:style w:type="character" w:customStyle="1" w:styleId="42">
    <w:name w:val="Текст сноски Знак"/>
    <w:qFormat/>
    <w:uiPriority w:val="99"/>
    <w:rPr>
      <w:rFonts w:ascii="Times New Roman" w:hAnsi="Times New Roman" w:eastAsia="Times New Roman" w:cs="Times New Roman"/>
    </w:rPr>
  </w:style>
  <w:style w:type="character" w:customStyle="1" w:styleId="43">
    <w:name w:val="Символ сноски"/>
    <w:qFormat/>
    <w:uiPriority w:val="0"/>
    <w:rPr>
      <w:vertAlign w:val="superscript"/>
    </w:rPr>
  </w:style>
  <w:style w:type="character" w:customStyle="1" w:styleId="44">
    <w:name w:val="Знак сноски1"/>
    <w:qFormat/>
    <w:uiPriority w:val="0"/>
    <w:rPr>
      <w:vertAlign w:val="superscript"/>
    </w:rPr>
  </w:style>
  <w:style w:type="character" w:customStyle="1" w:styleId="45">
    <w:name w:val="Знак сноски2"/>
    <w:qFormat/>
    <w:uiPriority w:val="0"/>
    <w:rPr>
      <w:vertAlign w:val="superscript"/>
    </w:rPr>
  </w:style>
  <w:style w:type="character" w:customStyle="1" w:styleId="46">
    <w:name w:val="Символ концевой сноски"/>
    <w:qFormat/>
    <w:uiPriority w:val="0"/>
    <w:rPr>
      <w:vertAlign w:val="superscript"/>
    </w:rPr>
  </w:style>
  <w:style w:type="character" w:customStyle="1" w:styleId="47">
    <w:name w:val="WW-Символ концевой сноски"/>
    <w:qFormat/>
    <w:uiPriority w:val="0"/>
  </w:style>
  <w:style w:type="character" w:customStyle="1" w:styleId="48">
    <w:name w:val="Знак сноски3"/>
    <w:qFormat/>
    <w:uiPriority w:val="0"/>
    <w:rPr>
      <w:vertAlign w:val="superscript"/>
    </w:rPr>
  </w:style>
  <w:style w:type="character" w:customStyle="1" w:styleId="49">
    <w:name w:val="Знак концевой сноски1"/>
    <w:qFormat/>
    <w:uiPriority w:val="0"/>
    <w:rPr>
      <w:vertAlign w:val="superscript"/>
    </w:rPr>
  </w:style>
  <w:style w:type="character" w:customStyle="1" w:styleId="50">
    <w:name w:val="Заголовок 2 Знак"/>
    <w:qFormat/>
    <w:uiPriority w:val="0"/>
    <w:rPr>
      <w:rFonts w:ascii="Calibri Light" w:hAnsi="Calibri Light" w:eastAsia="Times New Roman" w:cs="Times New Roman"/>
      <w:b/>
      <w:bCs/>
      <w:i/>
      <w:iCs/>
      <w:sz w:val="28"/>
      <w:szCs w:val="28"/>
      <w:lang w:eastAsia="zh-CN"/>
    </w:rPr>
  </w:style>
  <w:style w:type="character" w:customStyle="1" w:styleId="51">
    <w:name w:val="Знак сноски4"/>
    <w:qFormat/>
    <w:uiPriority w:val="0"/>
    <w:rPr>
      <w:vertAlign w:val="superscript"/>
    </w:rPr>
  </w:style>
  <w:style w:type="character" w:customStyle="1" w:styleId="52">
    <w:name w:val="Знак концевой сноски2"/>
    <w:qFormat/>
    <w:uiPriority w:val="0"/>
    <w:rPr>
      <w:vertAlign w:val="superscript"/>
    </w:rPr>
  </w:style>
  <w:style w:type="paragraph" w:customStyle="1" w:styleId="53">
    <w:name w:val="Заголовок"/>
    <w:basedOn w:val="1"/>
    <w:next w:val="18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54">
    <w:name w:val="Указатель4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5">
    <w:name w:val="Название объекта3"/>
    <w:basedOn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56">
    <w:name w:val="Указатель3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7">
    <w:name w:val="Название объекта2"/>
    <w:basedOn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58">
    <w:name w:val="Указатель2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9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1"/>
    <w:basedOn w:val="1"/>
    <w:qFormat/>
    <w:uiPriority w:val="0"/>
    <w:pPr>
      <w:suppressLineNumbers/>
    </w:pPr>
    <w:rPr>
      <w:rFonts w:cs="Mangal"/>
    </w:rPr>
  </w:style>
  <w:style w:type="paragraph" w:styleId="61">
    <w:name w:val="No Spacing"/>
    <w:qFormat/>
    <w:uiPriority w:val="0"/>
    <w:pPr>
      <w:suppressAutoHyphens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paragraph" w:styleId="62">
    <w:name w:val="List Paragraph"/>
    <w:basedOn w:val="1"/>
    <w:qFormat/>
    <w:uiPriority w:val="0"/>
    <w:pPr>
      <w:spacing w:before="0" w:after="0"/>
      <w:ind w:left="720" w:right="0" w:firstLine="0"/>
      <w:contextualSpacing/>
    </w:pPr>
  </w:style>
  <w:style w:type="paragraph" w:customStyle="1" w:styleId="63">
    <w:name w:val="No Spacing1"/>
    <w:qFormat/>
    <w:uiPriority w:val="0"/>
    <w:pPr>
      <w:suppressAutoHyphens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paragraph" w:customStyle="1" w:styleId="64">
    <w:name w:val="ConsPlusTitle"/>
    <w:qFormat/>
    <w:uiPriority w:val="0"/>
    <w:pPr>
      <w:widowControl w:val="0"/>
      <w:suppressAutoHyphens/>
      <w:autoSpaceDE w:val="0"/>
    </w:pPr>
    <w:rPr>
      <w:rFonts w:ascii="Times New Roman" w:hAnsi="Times New Roman" w:eastAsia="Times New Roman" w:cs="Times New Roman"/>
      <w:b/>
      <w:bCs/>
      <w:sz w:val="24"/>
      <w:szCs w:val="24"/>
      <w:lang w:val="ru-RU" w:eastAsia="zh-CN" w:bidi="ar-SA"/>
    </w:rPr>
  </w:style>
  <w:style w:type="paragraph" w:customStyle="1" w:styleId="65">
    <w:name w:val="Без интервала1"/>
    <w:qFormat/>
    <w:uiPriority w:val="0"/>
    <w:pPr>
      <w:suppressAutoHyphens/>
    </w:pPr>
    <w:rPr>
      <w:rFonts w:ascii="Calibri" w:hAnsi="Calibri" w:eastAsia="Calibri" w:cs="Calibri"/>
      <w:sz w:val="22"/>
      <w:szCs w:val="22"/>
      <w:lang w:val="ru-RU" w:eastAsia="zh-CN" w:bidi="ar-SA"/>
    </w:rPr>
  </w:style>
  <w:style w:type="paragraph" w:customStyle="1" w:styleId="66">
    <w:name w:val="Содержимое врезки"/>
    <w:basedOn w:val="1"/>
    <w:qFormat/>
    <w:uiPriority w:val="0"/>
  </w:style>
  <w:style w:type="paragraph" w:customStyle="1" w:styleId="67">
    <w:name w:val="Содержимое таблицы"/>
    <w:basedOn w:val="1"/>
    <w:qFormat/>
    <w:uiPriority w:val="0"/>
    <w:pPr>
      <w:suppressLineNumbers/>
    </w:pPr>
  </w:style>
  <w:style w:type="paragraph" w:customStyle="1" w:styleId="68">
    <w:name w:val="Заголовок таблицы"/>
    <w:basedOn w:val="67"/>
    <w:qFormat/>
    <w:uiPriority w:val="0"/>
    <w:pPr>
      <w:suppressLineNumbers/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390</Words>
  <Characters>2226</Characters>
  <Lines>18</Lines>
  <Paragraphs>5</Paragraphs>
  <TotalTime>1</TotalTime>
  <ScaleCrop>false</ScaleCrop>
  <LinksUpToDate>false</LinksUpToDate>
  <CharactersWithSpaces>2611</CharactersWithSpaces>
  <Application>WPS Office_11.2.0.10351_F1E327BC-269C-435d-A152-05C5408002CA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2021-02-01T13:28:00Z</dcterms:created>
  <dc:creator>Поляков Иван Викторович</dc:creator>
  <cp:lastModifiedBy>BraginVV</cp:lastModifiedBy>
  <cp:lastPrinted>2021-12-13T12:13:15Z</cp:lastPrinted>
  <dcterms:modified xsi:type="dcterms:W3CDTF">2021-12-13T12:13:42Z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1049-11.2.0.10351</vt:lpwstr>
  </property>
  <property fmtid="{D5CDD505-2E9C-101B-9397-08002B2CF9AE}" pid="3" name="ICV">
    <vt:lpwstr>DF467F12C9F74E8484E2C2ABC7A7D2FB</vt:lpwstr>
  </property>
</Properties>
</file>