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93" w:rsidRDefault="004210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1093" w:rsidRDefault="00421093">
      <w:pPr>
        <w:pStyle w:val="ConsPlusNormal"/>
        <w:jc w:val="both"/>
        <w:outlineLvl w:val="0"/>
      </w:pPr>
    </w:p>
    <w:p w:rsidR="00421093" w:rsidRDefault="00421093">
      <w:pPr>
        <w:pStyle w:val="ConsPlusTitle"/>
        <w:jc w:val="center"/>
        <w:outlineLvl w:val="0"/>
      </w:pPr>
      <w:r>
        <w:t>ДУМА БЕЛОЯРСКОГО РАЙОНА</w:t>
      </w:r>
    </w:p>
    <w:p w:rsidR="00421093" w:rsidRDefault="00421093">
      <w:pPr>
        <w:pStyle w:val="ConsPlusTitle"/>
        <w:jc w:val="center"/>
      </w:pPr>
    </w:p>
    <w:p w:rsidR="00421093" w:rsidRDefault="00421093">
      <w:pPr>
        <w:pStyle w:val="ConsPlusTitle"/>
        <w:jc w:val="center"/>
      </w:pPr>
      <w:r>
        <w:t>РЕШЕНИЕ</w:t>
      </w:r>
    </w:p>
    <w:p w:rsidR="00421093" w:rsidRDefault="00421093">
      <w:pPr>
        <w:pStyle w:val="ConsPlusTitle"/>
        <w:jc w:val="center"/>
      </w:pPr>
      <w:r>
        <w:t>от 24 ноября 2017 г. N 79</w:t>
      </w:r>
    </w:p>
    <w:p w:rsidR="00421093" w:rsidRDefault="00421093">
      <w:pPr>
        <w:pStyle w:val="ConsPlusTitle"/>
        <w:jc w:val="center"/>
      </w:pPr>
    </w:p>
    <w:p w:rsidR="00421093" w:rsidRDefault="00421093">
      <w:pPr>
        <w:pStyle w:val="ConsPlusTitle"/>
        <w:jc w:val="center"/>
      </w:pPr>
      <w:r>
        <w:t>ОБ УТВЕРЖДЕНИИ ПОРЯДКА ФОРМИРОВАНИЯ, ВЕДЕНИЯ, ОБЯЗАТЕЛЬНОГО</w:t>
      </w:r>
    </w:p>
    <w:p w:rsidR="00421093" w:rsidRDefault="00421093">
      <w:pPr>
        <w:pStyle w:val="ConsPlusTitle"/>
        <w:jc w:val="center"/>
      </w:pPr>
      <w:r>
        <w:t>ОПУБЛИКОВАНИЯ ПЕРЕЧНЯ МУНИЦИПАЛЬНОГО ИМУЩЕСТВА БЕЛОЯРСКОГО</w:t>
      </w:r>
    </w:p>
    <w:p w:rsidR="00421093" w:rsidRDefault="00421093">
      <w:pPr>
        <w:pStyle w:val="ConsPlusTitle"/>
        <w:jc w:val="center"/>
      </w:pPr>
      <w:proofErr w:type="gramStart"/>
      <w:r>
        <w:t>РАЙОНА, СВОБОДНОГО ОТ ПРАВ ТРЕТЬИХ ЛИЦ (ЗА ИСКЛЮЧЕНИЕМ</w:t>
      </w:r>
      <w:proofErr w:type="gramEnd"/>
    </w:p>
    <w:p w:rsidR="00421093" w:rsidRDefault="00421093">
      <w:pPr>
        <w:pStyle w:val="ConsPlusTitle"/>
        <w:jc w:val="center"/>
      </w:pPr>
      <w:r>
        <w:t>ИМУЩЕСТВЕННЫХ ПРАВ СУБЪЕКТОВ МАЛОГО И СРЕДНЕГО</w:t>
      </w:r>
    </w:p>
    <w:p w:rsidR="00421093" w:rsidRDefault="00421093">
      <w:pPr>
        <w:pStyle w:val="ConsPlusTitle"/>
        <w:jc w:val="center"/>
      </w:pPr>
      <w:proofErr w:type="gramStart"/>
      <w:r>
        <w:t>ПРЕДПРИНИМАТЕЛЬСТВА)</w:t>
      </w:r>
      <w:proofErr w:type="gramEnd"/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решением</w:t>
        </w:r>
      </w:hyperlink>
      <w:r>
        <w:t xml:space="preserve"> Думы Белоярского района от 27 декабря 2016 года N 83 "Об утверждении Положения о порядке управления и распоряжения имуществом, находящимся</w:t>
      </w:r>
      <w:proofErr w:type="gramEnd"/>
      <w:r>
        <w:t xml:space="preserve"> в собственности муниципального образования Белоярский район" Дума Белоярского района решила: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 Белоярского района, свободного от прав третьих лиц (за исключением имущественных прав субъектов малого и среднего предпринимательства).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"Белоярские вести. Официальный выпуск".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21093" w:rsidRDefault="00421093">
      <w:pPr>
        <w:pStyle w:val="ConsPlusNormal"/>
        <w:jc w:val="right"/>
      </w:pPr>
      <w:r>
        <w:t>председателя Думы Белоярского района</w:t>
      </w:r>
    </w:p>
    <w:p w:rsidR="00421093" w:rsidRDefault="00421093">
      <w:pPr>
        <w:pStyle w:val="ConsPlusNormal"/>
        <w:jc w:val="right"/>
      </w:pPr>
      <w:r>
        <w:t>Ю.Ю.ГРОМОВОЙ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right"/>
      </w:pPr>
      <w:r>
        <w:t>Глава Белоярского района</w:t>
      </w:r>
    </w:p>
    <w:p w:rsidR="00421093" w:rsidRDefault="00421093">
      <w:pPr>
        <w:pStyle w:val="ConsPlusNormal"/>
        <w:jc w:val="right"/>
      </w:pPr>
      <w:r>
        <w:t>С.П.МАНЕНКОВ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right"/>
        <w:outlineLvl w:val="0"/>
      </w:pPr>
      <w:r>
        <w:t>Утвержден</w:t>
      </w:r>
    </w:p>
    <w:p w:rsidR="00421093" w:rsidRDefault="00421093">
      <w:pPr>
        <w:pStyle w:val="ConsPlusNormal"/>
        <w:jc w:val="right"/>
      </w:pPr>
      <w:r>
        <w:t>решением Думы</w:t>
      </w:r>
    </w:p>
    <w:p w:rsidR="00421093" w:rsidRDefault="00421093">
      <w:pPr>
        <w:pStyle w:val="ConsPlusNormal"/>
        <w:jc w:val="right"/>
      </w:pPr>
      <w:r>
        <w:t>Белоярского района</w:t>
      </w:r>
    </w:p>
    <w:p w:rsidR="00421093" w:rsidRDefault="00421093">
      <w:pPr>
        <w:pStyle w:val="ConsPlusNormal"/>
        <w:jc w:val="right"/>
      </w:pPr>
      <w:r>
        <w:t>от 24 ноября 2017 года N 79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Title"/>
        <w:jc w:val="center"/>
      </w:pPr>
      <w:bookmarkStart w:id="0" w:name="P33"/>
      <w:bookmarkEnd w:id="0"/>
      <w:r>
        <w:t>ПОРЯДОК</w:t>
      </w:r>
    </w:p>
    <w:p w:rsidR="00421093" w:rsidRDefault="00421093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421093" w:rsidRDefault="00421093">
      <w:pPr>
        <w:pStyle w:val="ConsPlusTitle"/>
        <w:jc w:val="center"/>
      </w:pPr>
      <w:r>
        <w:t>МУНИЦИПАЛЬНОГО ИМУЩЕСТВА БЕЛОЯРСКОГО РАЙОНА, СВОБОДНОГО</w:t>
      </w:r>
    </w:p>
    <w:p w:rsidR="00421093" w:rsidRDefault="00421093">
      <w:pPr>
        <w:pStyle w:val="ConsPlusTitle"/>
        <w:jc w:val="center"/>
      </w:pPr>
      <w:proofErr w:type="gramStart"/>
      <w:r>
        <w:t>ОТ ПРАВ ТРЕТЬИХ ЛИЦ (ЗА ИСКЛЮЧЕНИЕМ ИМУЩЕСТВЕННЫХ ПРАВ</w:t>
      </w:r>
      <w:proofErr w:type="gramEnd"/>
    </w:p>
    <w:p w:rsidR="00421093" w:rsidRDefault="00421093">
      <w:pPr>
        <w:pStyle w:val="ConsPlusTitle"/>
        <w:jc w:val="center"/>
      </w:pPr>
      <w:proofErr w:type="gramStart"/>
      <w:r>
        <w:t>СУБЪЕКТОВ МАЛОГО И СРЕДНЕГО ПРЕДПРИНИМАТЕЛЬСТВА)</w:t>
      </w:r>
      <w:proofErr w:type="gramEnd"/>
    </w:p>
    <w:p w:rsidR="00421093" w:rsidRDefault="00421093">
      <w:pPr>
        <w:pStyle w:val="ConsPlusTitle"/>
        <w:jc w:val="center"/>
      </w:pPr>
      <w:r>
        <w:t>(ДАЛЕЕ - ПОРЯДОК)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center"/>
        <w:outlineLvl w:val="1"/>
      </w:pPr>
      <w:r>
        <w:t>1. Общие положения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Перечень).</w:t>
      </w:r>
      <w:proofErr w:type="gramEnd"/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Имущество, находящееся в муниципальной собственности Белоярского района (далее - имущество),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</w:t>
      </w:r>
      <w:proofErr w:type="gramEnd"/>
      <w:r>
        <w:t xml:space="preserve"> </w:t>
      </w:r>
      <w:proofErr w:type="gramStart"/>
      <w:r>
        <w:t xml:space="preserve">в собственность субъектов малого и среднего предпринимательства в соответствии с </w:t>
      </w:r>
      <w:hyperlink r:id="rId10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421093" w:rsidRDefault="00421093">
      <w:pPr>
        <w:pStyle w:val="ConsPlusNormal"/>
        <w:spacing w:before="220"/>
        <w:ind w:firstLine="540"/>
        <w:jc w:val="both"/>
      </w:pPr>
      <w:r>
        <w:t>1.3. Формирование, ведение и обязательное опубликование Перечня осуществляет Комитет муниципальной собственности администрации Белоярского района (далее - Комитет).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center"/>
        <w:outlineLvl w:val="1"/>
      </w:pPr>
      <w:r>
        <w:t>2. Формирование Перечня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ind w:firstLine="540"/>
        <w:jc w:val="both"/>
      </w:pPr>
      <w:bookmarkStart w:id="1" w:name="P48"/>
      <w:bookmarkEnd w:id="1"/>
      <w:r>
        <w:t xml:space="preserve">2.1. </w:t>
      </w:r>
      <w:proofErr w:type="gramStart"/>
      <w:r>
        <w:t>Формирование Перечня осуществляется на основе предложений органов местного самоуправления Белоярского района, органов местного самоуправления городского и сельских поселений в границах Белоярского района,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при участии Координационного совета по развитию малого и среднего предпринимательства при главе Белоярского района на территории городского и сельских поселений в границах Белоярского района</w:t>
      </w:r>
      <w:proofErr w:type="gramEnd"/>
      <w:r>
        <w:t xml:space="preserve"> (далее - предложение).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Поступившее предложение регистрируется в срок не более трех дней с момента поступления в Комитет.</w:t>
      </w:r>
    </w:p>
    <w:p w:rsidR="00421093" w:rsidRDefault="00421093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2.2. В Перечень вносятся сведения об имуществе, соответствующем следующим критериям: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1) имущество входит в состав имущества муниципальной казны Белоярского района;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2)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3) отсутствует принятое в соответствии с законодательством Российской Федерации и муниципальными правовыми актами Белоярского района решение об использовании имущества;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4) имущество не ограничено в обороте;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5) имущество не является объектом незавершенного строительства;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6) имущество не включено в прогнозный план (программу) приватизации муниципального имущества Белоярского района;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7) имущество не признано аварийным и подлежащим сносу или реконструкции.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2.3. Сведения об имуществе вносятся в Перечень в следующем составе: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lastRenderedPageBreak/>
        <w:t>1) наименование имущества;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2) адрес (местонахождение) имущества;</w:t>
      </w:r>
    </w:p>
    <w:p w:rsidR="00421093" w:rsidRDefault="00421093">
      <w:pPr>
        <w:pStyle w:val="ConsPlusNormal"/>
        <w:spacing w:before="220"/>
        <w:ind w:firstLine="540"/>
        <w:jc w:val="both"/>
      </w:pPr>
      <w:proofErr w:type="gramStart"/>
      <w:r>
        <w:t>3) основные характеристики имущества (площадь, протяженность, объем, год постройки - для объектов недвижимого имущества, марка, модель, государственный регистраций знак, заводской номер, год выпуска - для объектов движимого имущества и (или) иные параметры, характеризующие физические свойства имущества).</w:t>
      </w:r>
      <w:proofErr w:type="gramEnd"/>
    </w:p>
    <w:p w:rsidR="00421093" w:rsidRDefault="00421093">
      <w:pPr>
        <w:pStyle w:val="ConsPlusNormal"/>
        <w:spacing w:before="220"/>
        <w:ind w:firstLine="540"/>
        <w:jc w:val="both"/>
      </w:pPr>
      <w:r>
        <w:t>2.4. Перечень утверждается постановлением администрации Белоярского района.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center"/>
        <w:outlineLvl w:val="1"/>
      </w:pPr>
      <w:r>
        <w:t>3. Ведение Перечня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ind w:firstLine="540"/>
        <w:jc w:val="both"/>
      </w:pPr>
      <w:r>
        <w:t>3.1. Ведение Перечня осуществляется Комитетом в электронной форме и на бумажном носителе.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3.2. Внесение в Перечень изменений, не предусматривающих исключения из Перечня сведений об имуществе, осуществляется в течение 30 календарных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 Белоярского района.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3.3. Рассмотрение предложения, указанного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принимается одно из следующих решений: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1) о необходимости включения сведений об имуществе, в отношении которого поступило предложение, в Перечень с учетом критериев, установленных </w:t>
      </w:r>
      <w:hyperlink w:anchor="P50" w:history="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 xml:space="preserve">2) о необходимости исключения сведений об имуществе, в отношении которого поступило предложение, из Перечня с учетом положений </w:t>
      </w:r>
      <w:hyperlink w:anchor="P73" w:history="1">
        <w:r>
          <w:rPr>
            <w:color w:val="0000FF"/>
          </w:rPr>
          <w:t>пункта 3.5</w:t>
        </w:r>
      </w:hyperlink>
      <w:r>
        <w:t xml:space="preserve"> настоящего Порядка;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3) об отказе в учете предложения.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3.4.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об имуществе в Перечень или о невозможности исключения сведений об имуществе из Перечня.</w:t>
      </w:r>
    </w:p>
    <w:p w:rsidR="00421093" w:rsidRDefault="00421093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3.5. Сведения об имуществе исключаются из Перечня в одном из следующих случаев: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1) в отношении имущества принято решение о его использовании для муниципальных нужд либо для иных целей;</w:t>
      </w:r>
    </w:p>
    <w:p w:rsidR="00421093" w:rsidRDefault="00421093">
      <w:pPr>
        <w:pStyle w:val="ConsPlusNormal"/>
        <w:spacing w:before="220"/>
        <w:ind w:firstLine="540"/>
        <w:jc w:val="both"/>
      </w:pPr>
      <w: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421093" w:rsidRDefault="00421093">
      <w:pPr>
        <w:pStyle w:val="ConsPlusNormal"/>
        <w:spacing w:before="220"/>
        <w:ind w:firstLine="540"/>
        <w:jc w:val="both"/>
      </w:pPr>
      <w:proofErr w:type="gramStart"/>
      <w:r>
        <w:t>3)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 или ни</w:t>
      </w:r>
      <w:proofErr w:type="gramEnd"/>
      <w: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center"/>
        <w:outlineLvl w:val="1"/>
      </w:pPr>
      <w:r>
        <w:t>4. Порядок обязательного опубликования Перечня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ind w:firstLine="540"/>
        <w:jc w:val="both"/>
      </w:pPr>
      <w:r>
        <w:t xml:space="preserve">Перечень, изменения в Перечень подлежат обязательному опубликованию в газете </w:t>
      </w:r>
      <w:r>
        <w:lastRenderedPageBreak/>
        <w:t>"Белоярские вести. Официальный выпуск" и размещению на официальном сайте органов местного самоуправления Белоярского района www.admbel.ru в срок не более десяти рабочих дней со дня их утверждения.</w:t>
      </w: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jc w:val="both"/>
      </w:pPr>
    </w:p>
    <w:p w:rsidR="00421093" w:rsidRDefault="0042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A9A" w:rsidRDefault="00421093">
      <w:bookmarkStart w:id="4" w:name="_GoBack"/>
      <w:bookmarkEnd w:id="4"/>
    </w:p>
    <w:sectPr w:rsidR="00532A9A" w:rsidSect="008F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93"/>
    <w:rsid w:val="002C76AE"/>
    <w:rsid w:val="00421093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864F368FC19F538EF0A0486C2A3C3B3D6B7ABC266F44DEAE07A729E6FF2623359CBEAB6711F8D5A414CFB9AF94348D2yAf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B864F368FC19F538EF140990AEF4CCB6D9E0A7C662FA1ABEBC7C25C13FF4377319CDBFE7354887584B06AAD8B24C49D1B9A2D375A72168y4f6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864F368FC19F538EF140990AEF4CCB6D8EAA4C663FA1ABEBC7C25C13FF437611995B3E63454805D5E50FB9EyEf7H" TargetMode="External"/><Relationship Id="rId11" Type="http://schemas.openxmlformats.org/officeDocument/2006/relationships/hyperlink" Target="consultantplus://offline/ref=CDB864F368FC19F538EF140990AEF4CCB6D8E8A4C463FA1ABEBC7C25C13FF437611995B3E63454805D5E50FB9EyEf7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DB864F368FC19F538EF140990AEF4CCB6DDE8A0C663FA1ABEBC7C25C13FF4377319CDBFE7354B80534B06AAD8B24C49D1B9A2D375A72168y4f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864F368FC19F538EF140990AEF4CCB6D9E0A7C662FA1ABEBC7C25C13FF4377319CDBFE73549845D4B06AAD8B24C49D1B9A2D375A72168y4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1</cp:revision>
  <dcterms:created xsi:type="dcterms:W3CDTF">2020-06-11T07:31:00Z</dcterms:created>
  <dcterms:modified xsi:type="dcterms:W3CDTF">2020-06-11T07:32:00Z</dcterms:modified>
</cp:coreProperties>
</file>