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1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0</wp:posOffset>
            </wp:positionV>
            <wp:extent cx="647700" cy="883920"/>
            <wp:effectExtent l="0" t="0" r="0" b="0"/>
            <wp:wrapSquare wrapText="right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5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1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0A051B" w:rsidRPr="000A051B" w:rsidRDefault="000A051B" w:rsidP="000A05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F5877" w:rsidRDefault="003F5877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77" w:rsidRDefault="003F5877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1B" w:rsidRPr="000A051B" w:rsidRDefault="000A051B" w:rsidP="003F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3F5877">
        <w:rPr>
          <w:rFonts w:ascii="Times New Roman" w:eastAsia="Times New Roman" w:hAnsi="Times New Roman" w:cs="Times New Roman"/>
          <w:sz w:val="24"/>
          <w:szCs w:val="20"/>
          <w:lang w:eastAsia="ru-RU"/>
        </w:rPr>
        <w:t>28 марта 2022 года</w:t>
      </w:r>
      <w:r w:rsidR="00BF78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</w:t>
      </w:r>
      <w:r w:rsidR="003F58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№ </w:t>
      </w:r>
      <w:r w:rsidR="003F5877">
        <w:rPr>
          <w:rFonts w:ascii="Times New Roman" w:eastAsia="Times New Roman" w:hAnsi="Times New Roman" w:cs="Times New Roman"/>
          <w:sz w:val="24"/>
          <w:szCs w:val="20"/>
          <w:lang w:eastAsia="ru-RU"/>
        </w:rPr>
        <w:t>260</w:t>
      </w:r>
    </w:p>
    <w:p w:rsidR="000A051B" w:rsidRDefault="000A051B" w:rsidP="00BF7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77" w:rsidRPr="000A051B" w:rsidRDefault="003F5877" w:rsidP="00BF7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1B" w:rsidRPr="000A051B" w:rsidRDefault="000A051B" w:rsidP="00BF78A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B62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</w:t>
      </w:r>
      <w:r w:rsidR="00C72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A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</w:p>
    <w:p w:rsidR="000A051B" w:rsidRPr="000A051B" w:rsidRDefault="000A051B" w:rsidP="00BF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Белоярского района от </w:t>
      </w:r>
      <w:r w:rsidR="0066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A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6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0A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666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0A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№ </w:t>
      </w:r>
      <w:r w:rsidR="00666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1881</w:t>
      </w:r>
      <w:r w:rsidRPr="000A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66114" w:rsidRDefault="00666114" w:rsidP="00BF7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5877" w:rsidRDefault="003F5877" w:rsidP="00BF7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5877" w:rsidRDefault="003F5877" w:rsidP="00BF7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51B" w:rsidRDefault="000A051B" w:rsidP="00BF7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с т а н о в л я ю:</w:t>
      </w:r>
    </w:p>
    <w:p w:rsidR="00F7206C" w:rsidRPr="000A051B" w:rsidRDefault="00F7206C" w:rsidP="00BF7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 Внести в постановление администрации Белоярского района от 9 декабря 2010 года        № 1881 «</w:t>
      </w:r>
      <w:r w:rsidRPr="00F7206C">
        <w:rPr>
          <w:rFonts w:ascii="Times New Roman" w:eastAsia="Times New Roman" w:hAnsi="Times New Roman" w:cs="Times New Roman"/>
          <w:sz w:val="24"/>
          <w:szCs w:val="20"/>
          <w:lang w:eastAsia="ru-RU"/>
        </w:rPr>
        <w:t>О Порядке проведения экспертизы проектов административных регламентов предоставления муниципальных услуг уполномоченным органом местного самоуправления Белоярского района»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(далее – постановление) изменение, заменив в пункте 5 слова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Гисс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И.Ю.» словами «Плохих И.А.».</w:t>
      </w:r>
    </w:p>
    <w:p w:rsidR="000A051B" w:rsidRDefault="00F7206C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A051B" w:rsidRPr="000A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Внести в</w:t>
      </w:r>
      <w:r w:rsid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</w:t>
      </w:r>
      <w:r w:rsidR="000A051B" w:rsidRPr="000A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A051B" w:rsidRPr="000A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 w:rsidR="00666114" w:rsidRPr="0066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экспертизы проектов административных регламентов предоставления муниципальных услуг уполномоченным органом местного самоуправления Белоярского района</w:t>
      </w:r>
      <w:r w:rsid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="000A051B" w:rsidRPr="000A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</w:t>
      </w:r>
      <w:r w:rsid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A051B" w:rsidRPr="000A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B6233E" w:rsidRDefault="00B6233E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пункты 3-7 </w:t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B6233E" w:rsidRPr="00B6233E" w:rsidRDefault="00B6233E" w:rsidP="00B6233E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 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административного регламента подлежит обязательной экспертизе, проводимой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отделом экономики и прогнозирования 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экономики, реформ и программ администрации Белоярского района (далее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экономики и прогнозирования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юридическо-правовым управлением администрации Белоярского района (далее - юридическо-правовое управление), в соответствии с настоящим Порядком.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46"/>
      <w:bookmarkEnd w:id="0"/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Для проведения экспертизы проектов административных регламентов Разработчик административного регламента представляет для согласования проект административного регламента в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экономики и прогнозирования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Разработчик административного регламента представляет результаты проведения независимой экспертизы по проекту административного регламента (при наличии) и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о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учете предложений и замечаний независимой экспертизы по проекту административного регламента, составленную по форме согласно приложению к настоящему Порядку.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экономики и прогнозирования 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трех рабочих дней со дня поступления проекта административного регламента и всех дополнительных документов в соответствии с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4 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 проводит его экспертизу на предмет: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полноты содержания проекта административного регламента;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определения соответствия структуры проекта административного регламента требованиям, предъявляемым к структуре административного регламента, установленным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Белоярского района от 30 сентября 2010 года </w:t>
      </w:r>
      <w:r w:rsidR="00BB0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1381 </w:t>
      </w:r>
      <w:r w:rsidR="00BB0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Порядке разработки и утверждения административных регламентов пре</w:t>
      </w:r>
      <w:r w:rsidR="00BB0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доставления муниципальных услуг»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соответствия проекта административного регламента поставленным целям;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полноты описания удобства и комфорта мест предоставления муниципальной услуги, включая оборудование мест ожидания, мест получения информации и мест заполнения необходимых документов;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соответствия сроков административных процедур и административных действий общему сроку предоставления муниципальной услуги;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оптимальности административных процедур, отсутствия избыточных административных действий;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полноты описания показателей качества и доступности предоставления муниципальной услуги.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экспертизы проекта административного регламента, проводимой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экономики и прогнозирования,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фиксируется на последнем листе проекта административного регламента.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 результатам проведения экспертизы проекта административного регламента работник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экономики и прогнозирования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которому поручено проведение экспертизы проекта административного регламента, принимает одно из следующих решений: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согласовании проекта административного регламента (при этом на последнем листе проекта административного регламента ставится соответствующая виза работника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экономики и прогнозирования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которому поручено проведение экспертизы проекта административного регламента, включающая личную подпись визирующего, расшифровку подписи и дату);</w:t>
      </w:r>
    </w:p>
    <w:p w:rsidR="00B6233E" w:rsidRP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 отказе в согласовании проекта административного регламента (при этом на последнем листе проекта административного регламента ставится отметка о несогласовании проекта административного регламента с указанием причин несогласования и (или) кратким описанием недостатков в тексте проекта административного регламента, соответствующая виза работника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экономики и прогнозирования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которому поручено проведение экспертизы проекта административного регламента, включающая личную подпись визирующего, расшифровку подписи и дату).</w:t>
      </w:r>
    </w:p>
    <w:p w:rsidR="00B6233E" w:rsidRDefault="00B6233E" w:rsidP="00B6233E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После согласования проекта административного регламента 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BB0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 и прогнозирования,</w:t>
      </w:r>
      <w:r w:rsidRPr="00B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административного регламента направляется Разработчиком административного регламента в юридическо-правовое управление для прохождения правовой экспертизы.</w:t>
      </w:r>
      <w:r w:rsidR="004B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B0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5FF" w:rsidRDefault="004B35FF" w:rsidP="004B35FF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пункты 13-15 </w:t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4206E2" w:rsidRDefault="004206E2" w:rsidP="004B3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проектом административного регламента предусматривается взимание платы с заявителей в целях предоставления муниципальной услуги, указанный проект административного регламента подвергается экспертизе, проводимой отделом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 и ценовой политики</w:t>
      </w:r>
      <w:r w:rsidR="004B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экономики, реформ и программ</w:t>
      </w:r>
      <w:r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 (далее - отдел </w:t>
      </w:r>
      <w:r w:rsidR="004B3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 и ценовой политики).</w:t>
      </w:r>
    </w:p>
    <w:p w:rsidR="004206E2" w:rsidRPr="004206E2" w:rsidRDefault="004B35FF" w:rsidP="00420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 </w:t>
      </w:r>
      <w:r w:rsidR="004206E2"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 и ценовой политики</w:t>
      </w:r>
      <w:r w:rsidR="004206E2"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поступления проекта административного регламента проводит его экспертизу с целью определения обоснованности и правомерности установления взимания платы за предоставление муниципальной услуги, а также на соответствие указанных тарифов на предоставление муниципальной услуги действующему законодательству.</w:t>
      </w:r>
    </w:p>
    <w:p w:rsidR="004206E2" w:rsidRDefault="004206E2" w:rsidP="00420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экспертизы проекта административного регламента, проводимой отделом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 и ценовой политики</w:t>
      </w:r>
      <w:r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фиксируется на последнем листе 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административного регламен</w:t>
      </w:r>
      <w:r w:rsidR="006B15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</w:p>
    <w:p w:rsidR="004206E2" w:rsidRPr="004206E2" w:rsidRDefault="006B1597" w:rsidP="00420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4206E2"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экспертизы проекта административного регламента работник отдела </w:t>
      </w:r>
      <w:r w:rsid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 и ценовой политики</w:t>
      </w:r>
      <w:r w:rsidR="004206E2"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которому поручено проведение экспертизы проекта административного регламента, принимает одно из следующих решений:</w:t>
      </w:r>
    </w:p>
    <w:p w:rsidR="004206E2" w:rsidRPr="004206E2" w:rsidRDefault="004206E2" w:rsidP="00420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согласовании проекта административного регламента (при этом на последнем листе проекта административного регламента ставится соответствующая виза работника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 и ценовой политики</w:t>
      </w:r>
      <w:r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которому поручено проведение экспертизы проекта административного регламента, включающая личную подпись визирующего, расшифровку подписи и дату);</w:t>
      </w:r>
    </w:p>
    <w:p w:rsidR="004206E2" w:rsidRPr="004206E2" w:rsidRDefault="004206E2" w:rsidP="00420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отказе в согласовании проекта административного регламента (при этом на последнем листе проекта административного регламента ставится отметка о несогласовании проекта административного регламента с указанием причин несогласования и (или) кратким описанием недостатков в тексте проекта административного регламента, соответствующая виза работника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 и ценовой политики</w:t>
      </w:r>
      <w:r w:rsidRPr="00420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которому поручено проведение экспертизы проекта административного регламента, включающая личную подпись визирующе</w:t>
      </w:r>
      <w:r w:rsidR="007444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расшифровку подписи и дату)</w:t>
      </w:r>
      <w:r w:rsidR="006B1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446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0A051B" w:rsidRPr="000A051B" w:rsidRDefault="003F5877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051B"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газете «Белоярские вести. Официальный выпуск».</w:t>
      </w:r>
    </w:p>
    <w:p w:rsidR="000A051B" w:rsidRPr="000A051B" w:rsidRDefault="00F7206C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051B"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0A051B" w:rsidRPr="000A051B" w:rsidRDefault="00F7206C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051B"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Белоярского района, председателя </w:t>
      </w:r>
      <w:r w:rsidR="00B623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финансам и налоговой политике администрации Белоярского района </w:t>
      </w:r>
      <w:r w:rsidR="00C7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Плохих</w:t>
      </w:r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C721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8AA" w:rsidRDefault="00BF78A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FE53B0" w:rsidRDefault="00FE53B0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Pr="000A051B" w:rsidRDefault="00FE53B0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75" w:rsidRDefault="000A051B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</w:t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С.П.Ма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ненков</w:t>
      </w:r>
    </w:p>
    <w:sectPr w:rsidR="001D5675" w:rsidSect="007A3867">
      <w:headerReference w:type="default" r:id="rId8"/>
      <w:pgSz w:w="11906" w:h="16838" w:code="9"/>
      <w:pgMar w:top="1134" w:right="567" w:bottom="964" w:left="1418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87" w:rsidRDefault="00903387">
      <w:pPr>
        <w:spacing w:after="0" w:line="240" w:lineRule="auto"/>
      </w:pPr>
      <w:r>
        <w:separator/>
      </w:r>
    </w:p>
  </w:endnote>
  <w:endnote w:type="continuationSeparator" w:id="0">
    <w:p w:rsidR="00903387" w:rsidRDefault="0090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87" w:rsidRDefault="00903387">
      <w:pPr>
        <w:spacing w:after="0" w:line="240" w:lineRule="auto"/>
      </w:pPr>
      <w:r>
        <w:separator/>
      </w:r>
    </w:p>
  </w:footnote>
  <w:footnote w:type="continuationSeparator" w:id="0">
    <w:p w:rsidR="00903387" w:rsidRDefault="0090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29" w:rsidRDefault="00903387">
    <w:pPr>
      <w:pStyle w:val="a3"/>
      <w:jc w:val="center"/>
    </w:pPr>
  </w:p>
  <w:p w:rsidR="00F722A9" w:rsidRDefault="00D34B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D83">
      <w:rPr>
        <w:noProof/>
      </w:rPr>
      <w:t>3</w:t>
    </w:r>
    <w:r>
      <w:rPr>
        <w:noProof/>
      </w:rPr>
      <w:fldChar w:fldCharType="end"/>
    </w:r>
  </w:p>
  <w:p w:rsidR="00F722A9" w:rsidRDefault="00903387" w:rsidP="004F003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8D"/>
    <w:rsid w:val="00052403"/>
    <w:rsid w:val="0006713F"/>
    <w:rsid w:val="000A051B"/>
    <w:rsid w:val="000A38CE"/>
    <w:rsid w:val="001632D7"/>
    <w:rsid w:val="001D5675"/>
    <w:rsid w:val="001E72B5"/>
    <w:rsid w:val="002D0A8D"/>
    <w:rsid w:val="003E44AB"/>
    <w:rsid w:val="003F5877"/>
    <w:rsid w:val="0040423A"/>
    <w:rsid w:val="004206E2"/>
    <w:rsid w:val="00434AF7"/>
    <w:rsid w:val="00451BA4"/>
    <w:rsid w:val="00464923"/>
    <w:rsid w:val="004B35FF"/>
    <w:rsid w:val="00575EFA"/>
    <w:rsid w:val="00587249"/>
    <w:rsid w:val="005B68A1"/>
    <w:rsid w:val="00666114"/>
    <w:rsid w:val="006B1597"/>
    <w:rsid w:val="00744468"/>
    <w:rsid w:val="00754687"/>
    <w:rsid w:val="007716F4"/>
    <w:rsid w:val="008E1526"/>
    <w:rsid w:val="00903387"/>
    <w:rsid w:val="00971D83"/>
    <w:rsid w:val="00981A86"/>
    <w:rsid w:val="009A549A"/>
    <w:rsid w:val="00A37B1C"/>
    <w:rsid w:val="00B47FB2"/>
    <w:rsid w:val="00B6233E"/>
    <w:rsid w:val="00BA60AE"/>
    <w:rsid w:val="00BB0F40"/>
    <w:rsid w:val="00BF78AA"/>
    <w:rsid w:val="00C72185"/>
    <w:rsid w:val="00D34B03"/>
    <w:rsid w:val="00DC261F"/>
    <w:rsid w:val="00EE4282"/>
    <w:rsid w:val="00F53F40"/>
    <w:rsid w:val="00F7206C"/>
    <w:rsid w:val="00FB1BF3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713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BF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623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713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BF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62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sotrudnikprok</dc:creator>
  <cp:lastModifiedBy>Vika</cp:lastModifiedBy>
  <cp:revision>3</cp:revision>
  <cp:lastPrinted>2022-03-28T05:15:00Z</cp:lastPrinted>
  <dcterms:created xsi:type="dcterms:W3CDTF">2022-03-28T04:57:00Z</dcterms:created>
  <dcterms:modified xsi:type="dcterms:W3CDTF">2022-03-28T05:15:00Z</dcterms:modified>
</cp:coreProperties>
</file>